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50E74" w14:textId="352A2C5A" w:rsidR="00EC08B3" w:rsidRPr="007F4785" w:rsidRDefault="00A35E54" w:rsidP="00B75383">
      <w:pPr>
        <w:pStyle w:val="Heading1"/>
        <w:spacing w:before="360" w:after="120" w:line="240" w:lineRule="auto"/>
        <w:rPr>
          <w:rFonts w:ascii="Arial" w:hAnsi="Arial" w:cs="Arial"/>
          <w:b/>
        </w:rPr>
      </w:pPr>
      <w:bookmarkStart w:id="0" w:name="_Hlk495562102"/>
      <w:bookmarkStart w:id="1" w:name="_GoBack"/>
      <w:bookmarkEnd w:id="1"/>
      <w:r>
        <w:rPr>
          <w:rFonts w:ascii="Arial" w:hAnsi="Arial" w:cs="Arial"/>
          <w:b/>
          <w:noProof/>
          <w:color w:val="auto"/>
        </w:rPr>
        <w:drawing>
          <wp:anchor distT="0" distB="0" distL="114300" distR="114300" simplePos="0" relativeHeight="251662336" behindDoc="1" locked="0" layoutInCell="1" allowOverlap="1" wp14:anchorId="1D42DE54" wp14:editId="3A2AD340">
            <wp:simplePos x="0" y="0"/>
            <wp:positionH relativeFrom="column">
              <wp:posOffset>-26035</wp:posOffset>
            </wp:positionH>
            <wp:positionV relativeFrom="paragraph">
              <wp:posOffset>1270</wp:posOffset>
            </wp:positionV>
            <wp:extent cx="2657475" cy="647700"/>
            <wp:effectExtent l="0" t="0" r="9525" b="0"/>
            <wp:wrapTight wrapText="bothSides">
              <wp:wrapPolygon edited="0">
                <wp:start x="0" y="0"/>
                <wp:lineTo x="0" y="20965"/>
                <wp:lineTo x="21523" y="20965"/>
                <wp:lineTo x="2152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1A07">
        <w:rPr>
          <w:rFonts w:ascii="Arial" w:hAnsi="Arial" w:cs="Arial"/>
          <w:b/>
          <w:color w:val="auto"/>
        </w:rPr>
        <w:t xml:space="preserve">  </w:t>
      </w:r>
      <w:r w:rsidR="00964412" w:rsidRPr="00FC0798">
        <w:rPr>
          <w:rFonts w:ascii="Arial" w:hAnsi="Arial" w:cs="Arial"/>
          <w:b/>
          <w:color w:val="auto"/>
        </w:rPr>
        <w:t>Debt</w:t>
      </w:r>
      <w:r w:rsidR="00D62062">
        <w:rPr>
          <w:rFonts w:ascii="Arial" w:hAnsi="Arial" w:cs="Arial"/>
          <w:b/>
          <w:color w:val="auto"/>
        </w:rPr>
        <w:t xml:space="preserve"> </w:t>
      </w:r>
      <w:r w:rsidR="00A9079F">
        <w:rPr>
          <w:rFonts w:ascii="Arial" w:hAnsi="Arial" w:cs="Arial"/>
          <w:b/>
          <w:color w:val="auto"/>
        </w:rPr>
        <w:t>Offset</w:t>
      </w:r>
      <w:r w:rsidR="00964412" w:rsidRPr="00FC0798">
        <w:rPr>
          <w:rFonts w:ascii="Arial" w:hAnsi="Arial" w:cs="Arial"/>
          <w:b/>
          <w:color w:val="auto"/>
        </w:rPr>
        <w:t xml:space="preserve"> FAQ</w:t>
      </w:r>
      <w:r w:rsidR="003D74C8" w:rsidRPr="00FC0798">
        <w:rPr>
          <w:rFonts w:ascii="Arial" w:hAnsi="Arial" w:cs="Arial"/>
          <w:b/>
          <w:color w:val="auto"/>
        </w:rPr>
        <w:t>s</w:t>
      </w:r>
      <w:r w:rsidR="009702F6">
        <w:rPr>
          <w:rFonts w:ascii="Arial" w:hAnsi="Arial" w:cs="Arial"/>
          <w:b/>
          <w:color w:val="auto"/>
        </w:rPr>
        <w:t xml:space="preserve"> and Timeline</w:t>
      </w:r>
    </w:p>
    <w:p w14:paraId="50D546EA" w14:textId="77777777" w:rsidR="00A35E54" w:rsidRDefault="00A35E54" w:rsidP="00EC08B3">
      <w:pPr>
        <w:spacing w:after="120" w:line="240" w:lineRule="auto"/>
        <w:jc w:val="both"/>
        <w:rPr>
          <w:rFonts w:ascii="Arial" w:hAnsi="Arial" w:cs="Arial"/>
          <w:b/>
          <w:color w:val="C00000"/>
          <w:sz w:val="24"/>
          <w:szCs w:val="24"/>
        </w:rPr>
      </w:pPr>
    </w:p>
    <w:p w14:paraId="039087CD" w14:textId="21DD6D2F" w:rsidR="00BB535C" w:rsidRPr="00542416" w:rsidRDefault="00BE695F" w:rsidP="00EC08B3">
      <w:pPr>
        <w:spacing w:after="120" w:line="240" w:lineRule="auto"/>
        <w:jc w:val="both"/>
        <w:rPr>
          <w:rFonts w:ascii="Arial" w:hAnsi="Arial" w:cs="Arial"/>
          <w:b/>
          <w:color w:val="C00000"/>
          <w:sz w:val="24"/>
          <w:szCs w:val="24"/>
        </w:rPr>
      </w:pPr>
      <w:r w:rsidRPr="00542416">
        <w:rPr>
          <w:rFonts w:ascii="Arial" w:hAnsi="Arial" w:cs="Arial"/>
          <w:b/>
          <w:color w:val="C00000"/>
          <w:sz w:val="24"/>
          <w:szCs w:val="24"/>
        </w:rPr>
        <w:t>What is the</w:t>
      </w:r>
      <w:r w:rsidR="00C2051E">
        <w:rPr>
          <w:rFonts w:ascii="Arial" w:hAnsi="Arial" w:cs="Arial"/>
          <w:b/>
          <w:color w:val="C00000"/>
          <w:sz w:val="24"/>
          <w:szCs w:val="24"/>
        </w:rPr>
        <w:t xml:space="preserve"> CalTRECS</w:t>
      </w:r>
      <w:r w:rsidR="00BB535C" w:rsidRPr="00542416">
        <w:rPr>
          <w:rFonts w:ascii="Arial" w:hAnsi="Arial" w:cs="Arial"/>
          <w:b/>
          <w:color w:val="C00000"/>
          <w:sz w:val="24"/>
          <w:szCs w:val="24"/>
        </w:rPr>
        <w:t xml:space="preserve"> debt </w:t>
      </w:r>
      <w:r w:rsidR="00A9079F">
        <w:rPr>
          <w:rFonts w:ascii="Arial" w:hAnsi="Arial" w:cs="Arial"/>
          <w:b/>
          <w:color w:val="C00000"/>
          <w:sz w:val="24"/>
          <w:szCs w:val="24"/>
        </w:rPr>
        <w:t>offset</w:t>
      </w:r>
      <w:r w:rsidR="00BB535C" w:rsidRPr="00542416">
        <w:rPr>
          <w:rFonts w:ascii="Arial" w:hAnsi="Arial" w:cs="Arial"/>
          <w:b/>
          <w:color w:val="C00000"/>
          <w:sz w:val="24"/>
          <w:szCs w:val="24"/>
        </w:rPr>
        <w:t xml:space="preserve"> program?</w:t>
      </w:r>
    </w:p>
    <w:p w14:paraId="6B39B589" w14:textId="528A53A1" w:rsidR="002F3282" w:rsidRDefault="00BB535C" w:rsidP="006F4236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BB535C">
        <w:rPr>
          <w:rFonts w:ascii="Times New Roman" w:hAnsi="Times New Roman" w:cs="Times New Roman"/>
        </w:rPr>
        <w:t xml:space="preserve">The </w:t>
      </w:r>
      <w:r w:rsidR="00682041" w:rsidRPr="00682041">
        <w:rPr>
          <w:rFonts w:ascii="Times New Roman" w:hAnsi="Times New Roman" w:cs="Times New Roman"/>
        </w:rPr>
        <w:t>CSAC Finance Corporatio</w:t>
      </w:r>
      <w:r w:rsidR="00682041">
        <w:rPr>
          <w:rFonts w:ascii="Times New Roman" w:hAnsi="Times New Roman" w:cs="Times New Roman"/>
        </w:rPr>
        <w:t>n</w:t>
      </w:r>
      <w:r w:rsidR="00662B63">
        <w:rPr>
          <w:rFonts w:ascii="Times New Roman" w:hAnsi="Times New Roman" w:cs="Times New Roman"/>
        </w:rPr>
        <w:t>’</w:t>
      </w:r>
      <w:r w:rsidR="00682041">
        <w:rPr>
          <w:rFonts w:ascii="Times New Roman" w:hAnsi="Times New Roman" w:cs="Times New Roman"/>
        </w:rPr>
        <w:t>s</w:t>
      </w:r>
      <w:r w:rsidR="00662B63">
        <w:rPr>
          <w:rFonts w:ascii="Times New Roman" w:hAnsi="Times New Roman" w:cs="Times New Roman"/>
        </w:rPr>
        <w:t xml:space="preserve"> </w:t>
      </w:r>
      <w:r w:rsidR="00682041">
        <w:rPr>
          <w:rFonts w:ascii="Times New Roman" w:hAnsi="Times New Roman" w:cs="Times New Roman"/>
        </w:rPr>
        <w:t>C</w:t>
      </w:r>
      <w:r w:rsidR="009D43FA">
        <w:rPr>
          <w:rFonts w:ascii="Times New Roman" w:hAnsi="Times New Roman" w:cs="Times New Roman"/>
        </w:rPr>
        <w:t>al</w:t>
      </w:r>
      <w:r w:rsidR="00B07CDD">
        <w:rPr>
          <w:rFonts w:ascii="Times New Roman" w:hAnsi="Times New Roman" w:cs="Times New Roman"/>
        </w:rPr>
        <w:t>TRECS</w:t>
      </w:r>
      <w:r>
        <w:rPr>
          <w:rFonts w:ascii="Times New Roman" w:hAnsi="Times New Roman" w:cs="Times New Roman"/>
        </w:rPr>
        <w:t xml:space="preserve"> program allows any </w:t>
      </w:r>
      <w:r w:rsidR="00B07CDD">
        <w:rPr>
          <w:rFonts w:ascii="Times New Roman" w:hAnsi="Times New Roman" w:cs="Times New Roman"/>
        </w:rPr>
        <w:t>local government agency</w:t>
      </w:r>
      <w:r>
        <w:rPr>
          <w:rFonts w:ascii="Times New Roman" w:hAnsi="Times New Roman" w:cs="Times New Roman"/>
        </w:rPr>
        <w:t xml:space="preserve"> to submit </w:t>
      </w:r>
      <w:r w:rsidR="002E573E">
        <w:rPr>
          <w:rFonts w:ascii="Times New Roman" w:hAnsi="Times New Roman" w:cs="Times New Roman"/>
        </w:rPr>
        <w:t xml:space="preserve">eligible </w:t>
      </w:r>
      <w:r w:rsidR="0016099B">
        <w:rPr>
          <w:rFonts w:ascii="Times New Roman" w:hAnsi="Times New Roman" w:cs="Times New Roman"/>
        </w:rPr>
        <w:t xml:space="preserve">delinquent </w:t>
      </w:r>
      <w:r>
        <w:rPr>
          <w:rFonts w:ascii="Times New Roman" w:hAnsi="Times New Roman" w:cs="Times New Roman"/>
        </w:rPr>
        <w:t xml:space="preserve">debts through </w:t>
      </w:r>
      <w:r w:rsidR="00EE6AC7">
        <w:rPr>
          <w:rFonts w:ascii="Times New Roman" w:hAnsi="Times New Roman" w:cs="Times New Roman"/>
        </w:rPr>
        <w:t>the</w:t>
      </w:r>
      <w:r w:rsidR="00C2051E">
        <w:rPr>
          <w:rFonts w:ascii="Times New Roman" w:hAnsi="Times New Roman" w:cs="Times New Roman"/>
        </w:rPr>
        <w:t xml:space="preserve"> CalTRECS</w:t>
      </w:r>
      <w:r>
        <w:rPr>
          <w:rFonts w:ascii="Times New Roman" w:hAnsi="Times New Roman" w:cs="Times New Roman"/>
        </w:rPr>
        <w:t xml:space="preserve"> clearinghouse to the </w:t>
      </w:r>
      <w:r w:rsidR="00AD1B63">
        <w:rPr>
          <w:rFonts w:ascii="Times New Roman" w:hAnsi="Times New Roman" w:cs="Times New Roman"/>
        </w:rPr>
        <w:t>California</w:t>
      </w:r>
      <w:r w:rsidR="007B3720">
        <w:rPr>
          <w:rFonts w:ascii="Times New Roman" w:hAnsi="Times New Roman" w:cs="Times New Roman"/>
        </w:rPr>
        <w:t xml:space="preserve"> </w:t>
      </w:r>
      <w:r w:rsidR="00147311">
        <w:rPr>
          <w:rFonts w:ascii="Times New Roman" w:hAnsi="Times New Roman" w:cs="Times New Roman"/>
        </w:rPr>
        <w:t>Franchise Tax Board</w:t>
      </w:r>
      <w:r w:rsidR="00051198">
        <w:rPr>
          <w:rFonts w:ascii="Times New Roman" w:hAnsi="Times New Roman" w:cs="Times New Roman"/>
        </w:rPr>
        <w:t>’s</w:t>
      </w:r>
      <w:r w:rsidR="002C712B">
        <w:rPr>
          <w:rFonts w:ascii="Times New Roman" w:hAnsi="Times New Roman" w:cs="Times New Roman"/>
        </w:rPr>
        <w:t xml:space="preserve"> (</w:t>
      </w:r>
      <w:r w:rsidR="00AD1B63">
        <w:rPr>
          <w:rFonts w:ascii="Times New Roman" w:hAnsi="Times New Roman" w:cs="Times New Roman"/>
        </w:rPr>
        <w:t>FTB</w:t>
      </w:r>
      <w:r w:rsidR="002C712B">
        <w:rPr>
          <w:rFonts w:ascii="Times New Roman" w:hAnsi="Times New Roman" w:cs="Times New Roman"/>
        </w:rPr>
        <w:t>)</w:t>
      </w:r>
      <w:r w:rsidR="00051198">
        <w:rPr>
          <w:rFonts w:ascii="Times New Roman" w:hAnsi="Times New Roman" w:cs="Times New Roman"/>
        </w:rPr>
        <w:t xml:space="preserve"> debt </w:t>
      </w:r>
      <w:r w:rsidR="00A9079F">
        <w:rPr>
          <w:rFonts w:ascii="Times New Roman" w:hAnsi="Times New Roman" w:cs="Times New Roman"/>
        </w:rPr>
        <w:t>offset</w:t>
      </w:r>
      <w:r w:rsidR="00051198">
        <w:rPr>
          <w:rFonts w:ascii="Times New Roman" w:hAnsi="Times New Roman" w:cs="Times New Roman"/>
        </w:rPr>
        <w:t xml:space="preserve"> program</w:t>
      </w:r>
      <w:r w:rsidR="00CB4417">
        <w:rPr>
          <w:rFonts w:ascii="Times New Roman" w:hAnsi="Times New Roman" w:cs="Times New Roman"/>
        </w:rPr>
        <w:t xml:space="preserve">. </w:t>
      </w:r>
      <w:r w:rsidR="00AD1B63">
        <w:rPr>
          <w:rFonts w:ascii="Times New Roman" w:hAnsi="Times New Roman" w:cs="Times New Roman"/>
        </w:rPr>
        <w:t>FTB</w:t>
      </w:r>
      <w:r w:rsidR="00CB4417">
        <w:rPr>
          <w:rFonts w:ascii="Times New Roman" w:hAnsi="Times New Roman" w:cs="Times New Roman"/>
        </w:rPr>
        <w:t xml:space="preserve"> will </w:t>
      </w:r>
      <w:r w:rsidR="00225A19">
        <w:rPr>
          <w:rFonts w:ascii="Times New Roman" w:hAnsi="Times New Roman" w:cs="Times New Roman"/>
        </w:rPr>
        <w:t>run a</w:t>
      </w:r>
      <w:r>
        <w:rPr>
          <w:rFonts w:ascii="Times New Roman" w:hAnsi="Times New Roman" w:cs="Times New Roman"/>
        </w:rPr>
        <w:t xml:space="preserve"> match </w:t>
      </w:r>
      <w:r w:rsidR="00225A19">
        <w:rPr>
          <w:rFonts w:ascii="Times New Roman" w:hAnsi="Times New Roman" w:cs="Times New Roman"/>
        </w:rPr>
        <w:t xml:space="preserve">file of </w:t>
      </w:r>
      <w:r>
        <w:rPr>
          <w:rFonts w:ascii="Times New Roman" w:hAnsi="Times New Roman" w:cs="Times New Roman"/>
        </w:rPr>
        <w:t xml:space="preserve">the debtor’s name and social security number against </w:t>
      </w:r>
      <w:r w:rsidR="00653727">
        <w:rPr>
          <w:rFonts w:ascii="Times New Roman" w:hAnsi="Times New Roman" w:cs="Times New Roman"/>
        </w:rPr>
        <w:t xml:space="preserve">all </w:t>
      </w:r>
      <w:r>
        <w:rPr>
          <w:rFonts w:ascii="Times New Roman" w:hAnsi="Times New Roman" w:cs="Times New Roman"/>
        </w:rPr>
        <w:t xml:space="preserve">taxpayers </w:t>
      </w:r>
      <w:r w:rsidR="00653727">
        <w:rPr>
          <w:rFonts w:ascii="Times New Roman" w:hAnsi="Times New Roman" w:cs="Times New Roman"/>
        </w:rPr>
        <w:t xml:space="preserve">to </w:t>
      </w:r>
      <w:r w:rsidR="008F3287">
        <w:rPr>
          <w:rFonts w:ascii="Times New Roman" w:hAnsi="Times New Roman" w:cs="Times New Roman"/>
        </w:rPr>
        <w:t>determine if</w:t>
      </w:r>
      <w:r>
        <w:rPr>
          <w:rFonts w:ascii="Times New Roman" w:hAnsi="Times New Roman" w:cs="Times New Roman"/>
        </w:rPr>
        <w:t xml:space="preserve"> a personal income tax refund</w:t>
      </w:r>
      <w:r w:rsidR="00525CC5">
        <w:rPr>
          <w:rFonts w:ascii="Times New Roman" w:hAnsi="Times New Roman" w:cs="Times New Roman"/>
        </w:rPr>
        <w:t>, lottery winnings, or state unclaimed property payment</w:t>
      </w:r>
      <w:r w:rsidR="008F3287">
        <w:rPr>
          <w:rFonts w:ascii="Times New Roman" w:hAnsi="Times New Roman" w:cs="Times New Roman"/>
        </w:rPr>
        <w:t xml:space="preserve"> is due</w:t>
      </w:r>
      <w:r w:rsidR="005F1EEF">
        <w:rPr>
          <w:rFonts w:ascii="Times New Roman" w:hAnsi="Times New Roman" w:cs="Times New Roman"/>
        </w:rPr>
        <w:t xml:space="preserve">. </w:t>
      </w:r>
    </w:p>
    <w:p w14:paraId="2E6B5B42" w14:textId="77777777" w:rsidR="0014407D" w:rsidRDefault="005F1EEF" w:rsidP="006F4236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a match is found,</w:t>
      </w:r>
      <w:r w:rsidR="00B70F7D">
        <w:rPr>
          <w:rFonts w:ascii="Times New Roman" w:hAnsi="Times New Roman" w:cs="Times New Roman"/>
        </w:rPr>
        <w:t xml:space="preserve"> </w:t>
      </w:r>
      <w:r w:rsidR="00AD1B63">
        <w:rPr>
          <w:rFonts w:ascii="Times New Roman" w:hAnsi="Times New Roman" w:cs="Times New Roman"/>
        </w:rPr>
        <w:t>FTB</w:t>
      </w:r>
      <w:r>
        <w:rPr>
          <w:rFonts w:ascii="Times New Roman" w:hAnsi="Times New Roman" w:cs="Times New Roman"/>
        </w:rPr>
        <w:t xml:space="preserve"> offsets the refund </w:t>
      </w:r>
      <w:r w:rsidR="007C0AE1">
        <w:rPr>
          <w:rFonts w:ascii="Times New Roman" w:hAnsi="Times New Roman" w:cs="Times New Roman"/>
        </w:rPr>
        <w:t>for</w:t>
      </w:r>
      <w:r w:rsidR="00357E8B">
        <w:rPr>
          <w:rFonts w:ascii="Times New Roman" w:hAnsi="Times New Roman" w:cs="Times New Roman"/>
        </w:rPr>
        <w:t xml:space="preserve"> </w:t>
      </w:r>
      <w:r w:rsidR="0034033F">
        <w:rPr>
          <w:rFonts w:ascii="Times New Roman" w:hAnsi="Times New Roman" w:cs="Times New Roman"/>
        </w:rPr>
        <w:t>u</w:t>
      </w:r>
      <w:r w:rsidR="00B70F7D">
        <w:rPr>
          <w:rFonts w:ascii="Times New Roman" w:hAnsi="Times New Roman" w:cs="Times New Roman"/>
        </w:rPr>
        <w:t>npaid</w:t>
      </w:r>
      <w:r w:rsidR="00BB535C">
        <w:rPr>
          <w:rFonts w:ascii="Times New Roman" w:hAnsi="Times New Roman" w:cs="Times New Roman"/>
        </w:rPr>
        <w:t xml:space="preserve"> debt</w:t>
      </w:r>
      <w:r w:rsidR="00B70F7D">
        <w:rPr>
          <w:rFonts w:ascii="Times New Roman" w:hAnsi="Times New Roman" w:cs="Times New Roman"/>
        </w:rPr>
        <w:t>s</w:t>
      </w:r>
      <w:r w:rsidR="0038215C">
        <w:rPr>
          <w:rFonts w:ascii="Times New Roman" w:hAnsi="Times New Roman" w:cs="Times New Roman"/>
        </w:rPr>
        <w:t xml:space="preserve"> and submits these funds to the participating local agency</w:t>
      </w:r>
      <w:r w:rsidR="00BB535C">
        <w:rPr>
          <w:rFonts w:ascii="Times New Roman" w:hAnsi="Times New Roman" w:cs="Times New Roman"/>
        </w:rPr>
        <w:t>.</w:t>
      </w:r>
    </w:p>
    <w:p w14:paraId="721B89F2" w14:textId="469BBA8E" w:rsidR="00BB535C" w:rsidRPr="00542416" w:rsidRDefault="00BB535C" w:rsidP="006F4236">
      <w:pPr>
        <w:spacing w:before="120" w:after="120" w:line="240" w:lineRule="auto"/>
        <w:jc w:val="both"/>
        <w:rPr>
          <w:rFonts w:ascii="Arial" w:hAnsi="Arial" w:cs="Arial"/>
          <w:b/>
          <w:color w:val="C00000"/>
          <w:sz w:val="24"/>
          <w:szCs w:val="24"/>
        </w:rPr>
      </w:pPr>
      <w:r w:rsidRPr="00542416">
        <w:rPr>
          <w:rFonts w:ascii="Arial" w:hAnsi="Arial" w:cs="Arial"/>
          <w:b/>
          <w:color w:val="C00000"/>
          <w:sz w:val="24"/>
          <w:szCs w:val="24"/>
        </w:rPr>
        <w:t xml:space="preserve">What authorizes </w:t>
      </w:r>
      <w:r w:rsidR="00B07CDD">
        <w:rPr>
          <w:rFonts w:ascii="Arial" w:hAnsi="Arial" w:cs="Arial"/>
          <w:b/>
          <w:color w:val="C00000"/>
          <w:sz w:val="24"/>
          <w:szCs w:val="24"/>
        </w:rPr>
        <w:t>local government agenci</w:t>
      </w:r>
      <w:r w:rsidR="00B07CDD" w:rsidRPr="00542416">
        <w:rPr>
          <w:rFonts w:ascii="Arial" w:hAnsi="Arial" w:cs="Arial"/>
          <w:b/>
          <w:color w:val="C00000"/>
          <w:sz w:val="24"/>
          <w:szCs w:val="24"/>
        </w:rPr>
        <w:t>es</w:t>
      </w:r>
      <w:r w:rsidRPr="00542416">
        <w:rPr>
          <w:rFonts w:ascii="Arial" w:hAnsi="Arial" w:cs="Arial"/>
          <w:b/>
          <w:color w:val="C00000"/>
          <w:sz w:val="24"/>
          <w:szCs w:val="24"/>
        </w:rPr>
        <w:t xml:space="preserve"> to participate in the </w:t>
      </w:r>
      <w:r w:rsidR="00094639">
        <w:rPr>
          <w:rFonts w:ascii="Arial" w:hAnsi="Arial" w:cs="Arial"/>
          <w:b/>
          <w:color w:val="C00000"/>
          <w:sz w:val="24"/>
          <w:szCs w:val="24"/>
        </w:rPr>
        <w:t>s</w:t>
      </w:r>
      <w:r w:rsidR="00EF139E">
        <w:rPr>
          <w:rFonts w:ascii="Arial" w:hAnsi="Arial" w:cs="Arial"/>
          <w:b/>
          <w:color w:val="C00000"/>
          <w:sz w:val="24"/>
          <w:szCs w:val="24"/>
        </w:rPr>
        <w:t>tate’s</w:t>
      </w:r>
      <w:r w:rsidRPr="00542416">
        <w:rPr>
          <w:rFonts w:ascii="Arial" w:hAnsi="Arial" w:cs="Arial"/>
          <w:b/>
          <w:color w:val="C00000"/>
          <w:sz w:val="24"/>
          <w:szCs w:val="24"/>
        </w:rPr>
        <w:t xml:space="preserve"> personal income tax debt </w:t>
      </w:r>
      <w:r w:rsidR="00A9079F">
        <w:rPr>
          <w:rFonts w:ascii="Arial" w:hAnsi="Arial" w:cs="Arial"/>
          <w:b/>
          <w:color w:val="C00000"/>
          <w:sz w:val="24"/>
          <w:szCs w:val="24"/>
        </w:rPr>
        <w:t>offset</w:t>
      </w:r>
      <w:r w:rsidRPr="00542416">
        <w:rPr>
          <w:rFonts w:ascii="Arial" w:hAnsi="Arial" w:cs="Arial"/>
          <w:b/>
          <w:color w:val="C00000"/>
          <w:sz w:val="24"/>
          <w:szCs w:val="24"/>
        </w:rPr>
        <w:t xml:space="preserve"> program?</w:t>
      </w:r>
    </w:p>
    <w:p w14:paraId="49108EA0" w14:textId="12356AA0" w:rsidR="006249AD" w:rsidRDefault="0007611B" w:rsidP="0007611B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07611B">
        <w:rPr>
          <w:rFonts w:ascii="Times New Roman" w:hAnsi="Times New Roman" w:cs="Times New Roman"/>
        </w:rPr>
        <w:t>California Government Code 12419</w:t>
      </w:r>
      <w:r w:rsidR="009C1198" w:rsidRPr="009C1198">
        <w:rPr>
          <w:rFonts w:ascii="Times New Roman" w:hAnsi="Times New Roman" w:cs="Times New Roman"/>
        </w:rPr>
        <w:t>.8</w:t>
      </w:r>
      <w:r w:rsidR="009C1198">
        <w:rPr>
          <w:rFonts w:ascii="Times New Roman" w:hAnsi="Times New Roman" w:cs="Times New Roman"/>
        </w:rPr>
        <w:t xml:space="preserve"> </w:t>
      </w:r>
      <w:r w:rsidRPr="0007611B">
        <w:rPr>
          <w:rFonts w:ascii="Times New Roman" w:hAnsi="Times New Roman" w:cs="Times New Roman"/>
        </w:rPr>
        <w:t>authorizes the California State Controller</w:t>
      </w:r>
      <w:r>
        <w:rPr>
          <w:rFonts w:ascii="Times New Roman" w:hAnsi="Times New Roman" w:cs="Times New Roman"/>
        </w:rPr>
        <w:t xml:space="preserve"> </w:t>
      </w:r>
      <w:r w:rsidRPr="0007611B">
        <w:rPr>
          <w:rFonts w:ascii="Times New Roman" w:hAnsi="Times New Roman" w:cs="Times New Roman"/>
        </w:rPr>
        <w:t>(SCO), in conjunction with the FTB, to offset</w:t>
      </w:r>
      <w:r w:rsidR="007E5F78">
        <w:rPr>
          <w:rFonts w:ascii="Times New Roman" w:hAnsi="Times New Roman" w:cs="Times New Roman"/>
        </w:rPr>
        <w:t xml:space="preserve"> personal income tax</w:t>
      </w:r>
      <w:r w:rsidR="00617930">
        <w:rPr>
          <w:rFonts w:ascii="Times New Roman" w:hAnsi="Times New Roman" w:cs="Times New Roman"/>
        </w:rPr>
        <w:t xml:space="preserve"> refund</w:t>
      </w:r>
      <w:r w:rsidR="007E5F78">
        <w:rPr>
          <w:rFonts w:ascii="Times New Roman" w:hAnsi="Times New Roman" w:cs="Times New Roman"/>
        </w:rPr>
        <w:t>s, lottery winnings and unclaimed property</w:t>
      </w:r>
      <w:r w:rsidRPr="0007611B">
        <w:rPr>
          <w:rFonts w:ascii="Times New Roman" w:hAnsi="Times New Roman" w:cs="Times New Roman"/>
        </w:rPr>
        <w:t xml:space="preserve"> </w:t>
      </w:r>
      <w:r w:rsidR="0085346B">
        <w:rPr>
          <w:rFonts w:ascii="Times New Roman" w:hAnsi="Times New Roman" w:cs="Times New Roman"/>
        </w:rPr>
        <w:t xml:space="preserve">payments </w:t>
      </w:r>
      <w:r w:rsidR="00617930" w:rsidRPr="0007611B">
        <w:rPr>
          <w:rFonts w:ascii="Times New Roman" w:hAnsi="Times New Roman" w:cs="Times New Roman"/>
        </w:rPr>
        <w:t>to satisfy</w:t>
      </w:r>
      <w:r w:rsidR="00617930">
        <w:rPr>
          <w:rFonts w:ascii="Times New Roman" w:hAnsi="Times New Roman" w:cs="Times New Roman"/>
        </w:rPr>
        <w:t xml:space="preserve"> an eligible debt</w:t>
      </w:r>
      <w:r w:rsidR="00617930" w:rsidRPr="0007611B">
        <w:rPr>
          <w:rFonts w:ascii="Times New Roman" w:hAnsi="Times New Roman" w:cs="Times New Roman"/>
        </w:rPr>
        <w:t xml:space="preserve"> </w:t>
      </w:r>
      <w:r w:rsidRPr="0007611B">
        <w:rPr>
          <w:rFonts w:ascii="Times New Roman" w:hAnsi="Times New Roman" w:cs="Times New Roman"/>
        </w:rPr>
        <w:t>due a</w:t>
      </w:r>
      <w:r>
        <w:rPr>
          <w:rFonts w:ascii="Times New Roman" w:hAnsi="Times New Roman" w:cs="Times New Roman"/>
        </w:rPr>
        <w:t xml:space="preserve"> </w:t>
      </w:r>
      <w:r w:rsidRPr="0007611B">
        <w:rPr>
          <w:rFonts w:ascii="Times New Roman" w:hAnsi="Times New Roman" w:cs="Times New Roman"/>
        </w:rPr>
        <w:t>city, county or special district</w:t>
      </w:r>
      <w:r w:rsidR="00417A3F">
        <w:rPr>
          <w:rFonts w:ascii="Times New Roman" w:hAnsi="Times New Roman" w:cs="Times New Roman"/>
        </w:rPr>
        <w:t xml:space="preserve">. </w:t>
      </w:r>
    </w:p>
    <w:p w14:paraId="06CA47BC" w14:textId="0333CBA5" w:rsidR="00444722" w:rsidRPr="00444722" w:rsidRDefault="00444722" w:rsidP="006F4236">
      <w:pPr>
        <w:spacing w:before="120" w:after="120" w:line="240" w:lineRule="auto"/>
        <w:jc w:val="both"/>
        <w:rPr>
          <w:rFonts w:ascii="Arial" w:hAnsi="Arial" w:cs="Arial"/>
          <w:b/>
          <w:color w:val="C00000"/>
          <w:sz w:val="24"/>
          <w:szCs w:val="24"/>
        </w:rPr>
      </w:pPr>
      <w:r w:rsidRPr="00444722">
        <w:rPr>
          <w:rFonts w:ascii="Arial" w:hAnsi="Arial" w:cs="Arial"/>
          <w:b/>
          <w:color w:val="C00000"/>
          <w:sz w:val="24"/>
          <w:szCs w:val="24"/>
        </w:rPr>
        <w:t>What</w:t>
      </w:r>
      <w:r w:rsidR="00FB7D18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r w:rsidR="00B07CDD">
        <w:rPr>
          <w:rFonts w:ascii="Arial" w:hAnsi="Arial" w:cs="Arial"/>
          <w:b/>
          <w:color w:val="C00000"/>
          <w:sz w:val="24"/>
          <w:szCs w:val="24"/>
        </w:rPr>
        <w:t>local government agency</w:t>
      </w:r>
      <w:r w:rsidR="00FB7D18">
        <w:rPr>
          <w:rFonts w:ascii="Arial" w:hAnsi="Arial" w:cs="Arial"/>
          <w:b/>
          <w:color w:val="C00000"/>
          <w:sz w:val="24"/>
          <w:szCs w:val="24"/>
        </w:rPr>
        <w:t xml:space="preserve"> debt</w:t>
      </w:r>
      <w:r w:rsidRPr="00444722">
        <w:rPr>
          <w:rFonts w:ascii="Arial" w:hAnsi="Arial" w:cs="Arial"/>
          <w:b/>
          <w:color w:val="C00000"/>
          <w:sz w:val="24"/>
          <w:szCs w:val="24"/>
        </w:rPr>
        <w:t xml:space="preserve">s </w:t>
      </w:r>
      <w:r w:rsidR="00FB7D18">
        <w:rPr>
          <w:rFonts w:ascii="Arial" w:hAnsi="Arial" w:cs="Arial"/>
          <w:b/>
          <w:color w:val="C00000"/>
          <w:sz w:val="24"/>
          <w:szCs w:val="24"/>
        </w:rPr>
        <w:t xml:space="preserve">are eligible for collection through </w:t>
      </w:r>
      <w:r w:rsidR="002B17C0">
        <w:rPr>
          <w:rFonts w:ascii="Arial" w:hAnsi="Arial" w:cs="Arial"/>
          <w:b/>
          <w:color w:val="C00000"/>
          <w:sz w:val="24"/>
          <w:szCs w:val="24"/>
        </w:rPr>
        <w:t>the</w:t>
      </w:r>
      <w:r w:rsidR="00C2051E">
        <w:rPr>
          <w:rFonts w:ascii="Arial" w:hAnsi="Arial" w:cs="Arial"/>
          <w:b/>
          <w:color w:val="C00000"/>
          <w:sz w:val="24"/>
          <w:szCs w:val="24"/>
        </w:rPr>
        <w:t xml:space="preserve"> CalTRECS</w:t>
      </w:r>
      <w:r w:rsidR="00FB7D18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r w:rsidRPr="00444722">
        <w:rPr>
          <w:rFonts w:ascii="Arial" w:hAnsi="Arial" w:cs="Arial"/>
          <w:b/>
          <w:color w:val="C00000"/>
          <w:sz w:val="24"/>
          <w:szCs w:val="24"/>
        </w:rPr>
        <w:t xml:space="preserve">debt </w:t>
      </w:r>
      <w:r w:rsidR="00A9079F">
        <w:rPr>
          <w:rFonts w:ascii="Arial" w:hAnsi="Arial" w:cs="Arial"/>
          <w:b/>
          <w:color w:val="C00000"/>
          <w:sz w:val="24"/>
          <w:szCs w:val="24"/>
        </w:rPr>
        <w:t>offset</w:t>
      </w:r>
      <w:r w:rsidRPr="00444722">
        <w:rPr>
          <w:rFonts w:ascii="Arial" w:hAnsi="Arial" w:cs="Arial"/>
          <w:b/>
          <w:color w:val="C00000"/>
          <w:sz w:val="24"/>
          <w:szCs w:val="24"/>
        </w:rPr>
        <w:t xml:space="preserve"> program?</w:t>
      </w:r>
    </w:p>
    <w:p w14:paraId="2D931BD2" w14:textId="31A0EC96" w:rsidR="00FB1D20" w:rsidRDefault="002E038E" w:rsidP="00EB1AAA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State law defines </w:t>
      </w:r>
      <w:r w:rsidR="00EB1AAA">
        <w:rPr>
          <w:rFonts w:ascii="Times New Roman" w:hAnsi="Times New Roman" w:cs="Times New Roman"/>
        </w:rPr>
        <w:t xml:space="preserve">local agency </w:t>
      </w:r>
      <w:r>
        <w:rPr>
          <w:rFonts w:ascii="Times New Roman" w:hAnsi="Times New Roman" w:cs="Times New Roman"/>
        </w:rPr>
        <w:t>d</w:t>
      </w:r>
      <w:r w:rsidR="002A67FD" w:rsidRPr="002A67FD">
        <w:rPr>
          <w:rFonts w:ascii="Times New Roman" w:hAnsi="Times New Roman" w:cs="Times New Roman"/>
        </w:rPr>
        <w:t>elinquent</w:t>
      </w:r>
      <w:r>
        <w:rPr>
          <w:rFonts w:ascii="Times New Roman" w:hAnsi="Times New Roman" w:cs="Times New Roman"/>
        </w:rPr>
        <w:t xml:space="preserve"> debts</w:t>
      </w:r>
      <w:r w:rsidR="00EB1AAA">
        <w:rPr>
          <w:rFonts w:ascii="Times New Roman" w:hAnsi="Times New Roman" w:cs="Times New Roman"/>
        </w:rPr>
        <w:t xml:space="preserve"> as those amounts that have</w:t>
      </w:r>
      <w:r w:rsidR="00EB1AAA" w:rsidRPr="00EB1AAA">
        <w:rPr>
          <w:rFonts w:ascii="Times New Roman" w:hAnsi="Times New Roman" w:cs="Times New Roman"/>
        </w:rPr>
        <w:t xml:space="preserve"> been reduced to a judgment</w:t>
      </w:r>
      <w:r w:rsidR="00EB1AAA">
        <w:rPr>
          <w:rFonts w:ascii="Times New Roman" w:hAnsi="Times New Roman" w:cs="Times New Roman"/>
        </w:rPr>
        <w:t xml:space="preserve">, </w:t>
      </w:r>
      <w:r w:rsidR="00EB1AAA" w:rsidRPr="00EB1AAA">
        <w:rPr>
          <w:rFonts w:ascii="Times New Roman" w:hAnsi="Times New Roman" w:cs="Times New Roman"/>
        </w:rPr>
        <w:t>contained in a</w:t>
      </w:r>
      <w:r w:rsidR="00EB1AAA">
        <w:rPr>
          <w:rFonts w:ascii="Times New Roman" w:hAnsi="Times New Roman" w:cs="Times New Roman"/>
        </w:rPr>
        <w:t xml:space="preserve"> court </w:t>
      </w:r>
      <w:r w:rsidR="00EB1AAA" w:rsidRPr="00EB1AAA">
        <w:rPr>
          <w:rFonts w:ascii="Times New Roman" w:hAnsi="Times New Roman" w:cs="Times New Roman"/>
        </w:rPr>
        <w:t>order</w:t>
      </w:r>
      <w:r w:rsidR="00EB1AAA">
        <w:rPr>
          <w:rFonts w:ascii="Times New Roman" w:hAnsi="Times New Roman" w:cs="Times New Roman"/>
        </w:rPr>
        <w:t xml:space="preserve">, </w:t>
      </w:r>
      <w:r w:rsidR="006413A5">
        <w:rPr>
          <w:rFonts w:ascii="Times New Roman" w:hAnsi="Times New Roman" w:cs="Times New Roman"/>
        </w:rPr>
        <w:t xml:space="preserve">are </w:t>
      </w:r>
      <w:r w:rsidR="00EB1AAA" w:rsidRPr="00EB1AAA">
        <w:rPr>
          <w:rFonts w:ascii="Times New Roman" w:hAnsi="Times New Roman" w:cs="Times New Roman"/>
        </w:rPr>
        <w:t>from a bench warrant for payment of any fine, penalty, or</w:t>
      </w:r>
      <w:r w:rsidR="006413A5">
        <w:rPr>
          <w:rFonts w:ascii="Times New Roman" w:hAnsi="Times New Roman" w:cs="Times New Roman"/>
        </w:rPr>
        <w:t xml:space="preserve"> </w:t>
      </w:r>
      <w:r w:rsidR="00EB1AAA" w:rsidRPr="00EB1AAA">
        <w:rPr>
          <w:rFonts w:ascii="Times New Roman" w:hAnsi="Times New Roman" w:cs="Times New Roman"/>
        </w:rPr>
        <w:t>assessment</w:t>
      </w:r>
      <w:r w:rsidR="00EB1AAA">
        <w:rPr>
          <w:rFonts w:ascii="Times New Roman" w:hAnsi="Times New Roman" w:cs="Times New Roman"/>
        </w:rPr>
        <w:t xml:space="preserve">, or </w:t>
      </w:r>
      <w:r w:rsidR="00A9079F">
        <w:rPr>
          <w:rFonts w:ascii="Times New Roman" w:hAnsi="Times New Roman" w:cs="Times New Roman"/>
        </w:rPr>
        <w:t>for</w:t>
      </w:r>
      <w:r w:rsidR="00EB1AAA" w:rsidRPr="00EB1AAA">
        <w:rPr>
          <w:rFonts w:ascii="Times New Roman" w:hAnsi="Times New Roman" w:cs="Times New Roman"/>
        </w:rPr>
        <w:t xml:space="preserve"> delinquent unsecured property taxes on which a certificate lien has been filed for record in the office of the county recorder</w:t>
      </w:r>
      <w:r w:rsidR="001E165F">
        <w:rPr>
          <w:rFonts w:ascii="Times New Roman" w:hAnsi="Times New Roman" w:cs="Times New Roman"/>
        </w:rPr>
        <w:t xml:space="preserve">. </w:t>
      </w:r>
    </w:p>
    <w:p w14:paraId="05A10CF7" w14:textId="27D9E156" w:rsidR="0016213F" w:rsidRDefault="0016213F" w:rsidP="0016213F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16213F">
        <w:rPr>
          <w:rFonts w:ascii="Times New Roman" w:hAnsi="Times New Roman" w:cs="Times New Roman"/>
        </w:rPr>
        <w:t>State statue also specifically allows intercepts for any amount overdue and unpaid for a fine, penalty, assessment,</w:t>
      </w:r>
      <w:r>
        <w:rPr>
          <w:rFonts w:ascii="Times New Roman" w:hAnsi="Times New Roman" w:cs="Times New Roman"/>
        </w:rPr>
        <w:t xml:space="preserve"> </w:t>
      </w:r>
      <w:r w:rsidRPr="0016213F">
        <w:rPr>
          <w:rFonts w:ascii="Times New Roman" w:hAnsi="Times New Roman" w:cs="Times New Roman"/>
        </w:rPr>
        <w:t>bail, vehicle parking penalty, or court-ordered reimbursement for court-related services.</w:t>
      </w:r>
    </w:p>
    <w:p w14:paraId="09899332" w14:textId="5052B5FE" w:rsidR="00FA5AC3" w:rsidRPr="00FA5AC3" w:rsidRDefault="00AD1B63" w:rsidP="006F4236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FTB</w:t>
      </w:r>
      <w:r w:rsidR="00F811A0">
        <w:rPr>
          <w:rFonts w:ascii="Times New Roman" w:hAnsi="Times New Roman" w:cs="Times New Roman"/>
        </w:rPr>
        <w:t xml:space="preserve"> has set the minimum debt</w:t>
      </w:r>
      <w:r w:rsidR="005D2C81">
        <w:rPr>
          <w:rFonts w:ascii="Times New Roman" w:hAnsi="Times New Roman" w:cs="Times New Roman"/>
        </w:rPr>
        <w:t xml:space="preserve"> eligible for offset</w:t>
      </w:r>
      <w:r w:rsidR="00F811A0">
        <w:rPr>
          <w:rFonts w:ascii="Times New Roman" w:hAnsi="Times New Roman" w:cs="Times New Roman"/>
        </w:rPr>
        <w:t xml:space="preserve"> at $</w:t>
      </w:r>
      <w:r>
        <w:rPr>
          <w:rFonts w:ascii="Times New Roman" w:hAnsi="Times New Roman" w:cs="Times New Roman"/>
        </w:rPr>
        <w:t>10</w:t>
      </w:r>
      <w:r w:rsidR="00F811A0">
        <w:rPr>
          <w:rFonts w:ascii="Times New Roman" w:hAnsi="Times New Roman" w:cs="Times New Roman"/>
        </w:rPr>
        <w:t xml:space="preserve"> dollars.</w:t>
      </w:r>
    </w:p>
    <w:p w14:paraId="0028D992" w14:textId="3AA95F57" w:rsidR="00964412" w:rsidRPr="00542416" w:rsidRDefault="00964412" w:rsidP="006F4236">
      <w:pPr>
        <w:spacing w:before="120" w:after="120" w:line="240" w:lineRule="auto"/>
        <w:jc w:val="both"/>
        <w:rPr>
          <w:rFonts w:ascii="Arial" w:hAnsi="Arial" w:cs="Arial"/>
          <w:b/>
          <w:color w:val="C00000"/>
          <w:sz w:val="24"/>
          <w:szCs w:val="24"/>
        </w:rPr>
      </w:pPr>
      <w:r w:rsidRPr="00542416">
        <w:rPr>
          <w:rFonts w:ascii="Arial" w:hAnsi="Arial" w:cs="Arial"/>
          <w:b/>
          <w:color w:val="C00000"/>
          <w:sz w:val="24"/>
          <w:szCs w:val="24"/>
        </w:rPr>
        <w:t>How do</w:t>
      </w:r>
      <w:r w:rsidR="00BB535C" w:rsidRPr="00542416">
        <w:rPr>
          <w:rFonts w:ascii="Arial" w:hAnsi="Arial" w:cs="Arial"/>
          <w:b/>
          <w:color w:val="C00000"/>
          <w:sz w:val="24"/>
          <w:szCs w:val="24"/>
        </w:rPr>
        <w:t xml:space="preserve">es a </w:t>
      </w:r>
      <w:r w:rsidR="00B07CDD">
        <w:rPr>
          <w:rFonts w:ascii="Arial" w:hAnsi="Arial" w:cs="Arial"/>
          <w:b/>
          <w:color w:val="C00000"/>
          <w:sz w:val="24"/>
          <w:szCs w:val="24"/>
        </w:rPr>
        <w:t>local government agency</w:t>
      </w:r>
      <w:r w:rsidRPr="00542416">
        <w:rPr>
          <w:rFonts w:ascii="Arial" w:hAnsi="Arial" w:cs="Arial"/>
          <w:b/>
          <w:color w:val="C00000"/>
          <w:sz w:val="24"/>
          <w:szCs w:val="24"/>
        </w:rPr>
        <w:t xml:space="preserve"> sign up to participate</w:t>
      </w:r>
      <w:r w:rsidR="00BE15C1">
        <w:rPr>
          <w:rFonts w:ascii="Arial" w:hAnsi="Arial" w:cs="Arial"/>
          <w:b/>
          <w:color w:val="C00000"/>
          <w:sz w:val="24"/>
          <w:szCs w:val="24"/>
        </w:rPr>
        <w:t xml:space="preserve"> in</w:t>
      </w:r>
      <w:r w:rsidR="00C2051E">
        <w:rPr>
          <w:rFonts w:ascii="Arial" w:hAnsi="Arial" w:cs="Arial"/>
          <w:b/>
          <w:color w:val="C00000"/>
          <w:sz w:val="24"/>
          <w:szCs w:val="24"/>
        </w:rPr>
        <w:t xml:space="preserve"> CalTRECS</w:t>
      </w:r>
      <w:r w:rsidRPr="00542416">
        <w:rPr>
          <w:rFonts w:ascii="Arial" w:hAnsi="Arial" w:cs="Arial"/>
          <w:b/>
          <w:color w:val="C00000"/>
          <w:sz w:val="24"/>
          <w:szCs w:val="24"/>
        </w:rPr>
        <w:t>?</w:t>
      </w:r>
    </w:p>
    <w:p w14:paraId="37F5489A" w14:textId="57EF1123" w:rsidR="00601B9D" w:rsidRDefault="00480A2E" w:rsidP="00601B9D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480A2E">
        <w:rPr>
          <w:rFonts w:ascii="Times New Roman" w:hAnsi="Times New Roman" w:cs="Times New Roman"/>
        </w:rPr>
        <w:t xml:space="preserve">A new agency must obtain </w:t>
      </w:r>
      <w:r>
        <w:rPr>
          <w:rFonts w:ascii="Times New Roman" w:hAnsi="Times New Roman" w:cs="Times New Roman"/>
        </w:rPr>
        <w:t xml:space="preserve">the </w:t>
      </w:r>
      <w:r w:rsidRPr="00480A2E">
        <w:rPr>
          <w:rFonts w:ascii="Times New Roman" w:hAnsi="Times New Roman" w:cs="Times New Roman"/>
        </w:rPr>
        <w:t xml:space="preserve">State Controller’s </w:t>
      </w:r>
      <w:r w:rsidR="00233788">
        <w:rPr>
          <w:rFonts w:ascii="Times New Roman" w:hAnsi="Times New Roman" w:cs="Times New Roman"/>
        </w:rPr>
        <w:t xml:space="preserve">one-time </w:t>
      </w:r>
      <w:r w:rsidRPr="00480A2E">
        <w:rPr>
          <w:rFonts w:ascii="Times New Roman" w:hAnsi="Times New Roman" w:cs="Times New Roman"/>
        </w:rPr>
        <w:t>approval to participate</w:t>
      </w:r>
      <w:r w:rsidRPr="00164B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through </w:t>
      </w:r>
      <w:r w:rsidR="00233788">
        <w:rPr>
          <w:rFonts w:ascii="Times New Roman" w:hAnsi="Times New Roman" w:cs="Times New Roman"/>
        </w:rPr>
        <w:t xml:space="preserve">completion and submission of </w:t>
      </w:r>
      <w:r w:rsidRPr="00164B18">
        <w:rPr>
          <w:rFonts w:ascii="Times New Roman" w:hAnsi="Times New Roman" w:cs="Times New Roman"/>
        </w:rPr>
        <w:t>FTB 2282PC</w:t>
      </w:r>
      <w:r w:rsidRPr="00480A2E">
        <w:rPr>
          <w:rFonts w:ascii="Times New Roman" w:hAnsi="Times New Roman" w:cs="Times New Roman"/>
        </w:rPr>
        <w:t>.</w:t>
      </w:r>
      <w:r w:rsidR="00BC6236">
        <w:rPr>
          <w:rFonts w:ascii="Times New Roman" w:hAnsi="Times New Roman" w:cs="Times New Roman"/>
        </w:rPr>
        <w:t xml:space="preserve"> </w:t>
      </w:r>
      <w:r w:rsidR="00601B9D">
        <w:rPr>
          <w:rFonts w:ascii="Times New Roman" w:hAnsi="Times New Roman" w:cs="Times New Roman"/>
        </w:rPr>
        <w:t>R</w:t>
      </w:r>
      <w:r w:rsidR="00601B9D" w:rsidRPr="00480A2E">
        <w:rPr>
          <w:rFonts w:ascii="Times New Roman" w:hAnsi="Times New Roman" w:cs="Times New Roman"/>
        </w:rPr>
        <w:t xml:space="preserve">eturning agencies </w:t>
      </w:r>
      <w:r w:rsidR="00601B9D">
        <w:rPr>
          <w:rFonts w:ascii="Times New Roman" w:hAnsi="Times New Roman" w:cs="Times New Roman"/>
        </w:rPr>
        <w:t>indicate</w:t>
      </w:r>
      <w:r w:rsidR="00601B9D" w:rsidRPr="00480A2E">
        <w:rPr>
          <w:rFonts w:ascii="Times New Roman" w:hAnsi="Times New Roman" w:cs="Times New Roman"/>
        </w:rPr>
        <w:t xml:space="preserve"> </w:t>
      </w:r>
      <w:r w:rsidR="00601B9D">
        <w:rPr>
          <w:rFonts w:ascii="Times New Roman" w:hAnsi="Times New Roman" w:cs="Times New Roman"/>
        </w:rPr>
        <w:t xml:space="preserve">their annual FTB participation through completion and submission of </w:t>
      </w:r>
      <w:r w:rsidR="00601B9D" w:rsidRPr="00164B18">
        <w:rPr>
          <w:rFonts w:ascii="Times New Roman" w:hAnsi="Times New Roman" w:cs="Times New Roman"/>
        </w:rPr>
        <w:t>FTB 2280PC</w:t>
      </w:r>
      <w:r w:rsidR="00601B9D">
        <w:rPr>
          <w:rFonts w:ascii="Times New Roman" w:hAnsi="Times New Roman" w:cs="Times New Roman"/>
        </w:rPr>
        <w:t>.</w:t>
      </w:r>
      <w:r w:rsidR="00601B9D" w:rsidRPr="00480A2E">
        <w:rPr>
          <w:rFonts w:ascii="Times New Roman" w:hAnsi="Times New Roman" w:cs="Times New Roman"/>
        </w:rPr>
        <w:t xml:space="preserve"> </w:t>
      </w:r>
      <w:r w:rsidR="00601B9D">
        <w:rPr>
          <w:rFonts w:ascii="Times New Roman" w:hAnsi="Times New Roman" w:cs="Times New Roman"/>
        </w:rPr>
        <w:t>Each participating agency also completes and submits annually FTB’s V</w:t>
      </w:r>
      <w:r w:rsidR="00601B9D" w:rsidRPr="00164B18">
        <w:rPr>
          <w:rFonts w:ascii="Times New Roman" w:hAnsi="Times New Roman" w:cs="Times New Roman"/>
        </w:rPr>
        <w:t>endor</w:t>
      </w:r>
      <w:r w:rsidR="00601B9D">
        <w:rPr>
          <w:rFonts w:ascii="Times New Roman" w:hAnsi="Times New Roman" w:cs="Times New Roman"/>
        </w:rPr>
        <w:t>/Contractor Confidentiality Statement</w:t>
      </w:r>
      <w:r w:rsidR="00601B9D" w:rsidRPr="00164B18">
        <w:rPr>
          <w:rFonts w:ascii="Times New Roman" w:hAnsi="Times New Roman" w:cs="Times New Roman"/>
        </w:rPr>
        <w:t xml:space="preserve"> </w:t>
      </w:r>
      <w:r w:rsidR="00601B9D">
        <w:rPr>
          <w:rFonts w:ascii="Times New Roman" w:hAnsi="Times New Roman" w:cs="Times New Roman"/>
        </w:rPr>
        <w:t>(</w:t>
      </w:r>
      <w:r w:rsidR="00601B9D" w:rsidRPr="00164B18">
        <w:rPr>
          <w:rFonts w:ascii="Times New Roman" w:hAnsi="Times New Roman" w:cs="Times New Roman"/>
        </w:rPr>
        <w:t>FTB 7904</w:t>
      </w:r>
      <w:r w:rsidR="00601B9D">
        <w:rPr>
          <w:rFonts w:ascii="Times New Roman" w:hAnsi="Times New Roman" w:cs="Times New Roman"/>
        </w:rPr>
        <w:t xml:space="preserve">) to </w:t>
      </w:r>
      <w:r w:rsidR="00601B9D" w:rsidRPr="00164B18">
        <w:rPr>
          <w:rFonts w:ascii="Times New Roman" w:hAnsi="Times New Roman" w:cs="Times New Roman"/>
        </w:rPr>
        <w:t xml:space="preserve">designate the CalTRECS clearinghouse as </w:t>
      </w:r>
      <w:r w:rsidR="00601B9D">
        <w:rPr>
          <w:rFonts w:ascii="Times New Roman" w:hAnsi="Times New Roman" w:cs="Times New Roman"/>
        </w:rPr>
        <w:t>its</w:t>
      </w:r>
      <w:r w:rsidR="00601B9D" w:rsidRPr="00164B18">
        <w:rPr>
          <w:rFonts w:ascii="Times New Roman" w:hAnsi="Times New Roman" w:cs="Times New Roman"/>
        </w:rPr>
        <w:t xml:space="preserve"> </w:t>
      </w:r>
      <w:r w:rsidR="00601B9D">
        <w:rPr>
          <w:rFonts w:ascii="Times New Roman" w:hAnsi="Times New Roman" w:cs="Times New Roman"/>
        </w:rPr>
        <w:t xml:space="preserve">offset </w:t>
      </w:r>
      <w:r w:rsidR="00601B9D" w:rsidRPr="00164B18">
        <w:rPr>
          <w:rFonts w:ascii="Times New Roman" w:hAnsi="Times New Roman" w:cs="Times New Roman"/>
        </w:rPr>
        <w:t xml:space="preserve">agent. </w:t>
      </w:r>
    </w:p>
    <w:p w14:paraId="12F384AD" w14:textId="3DCF529C" w:rsidR="00441767" w:rsidRDefault="00601B9D" w:rsidP="00BC6236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438EC">
        <w:rPr>
          <w:rFonts w:ascii="Times New Roman" w:hAnsi="Times New Roman" w:cs="Times New Roman"/>
        </w:rPr>
        <w:t>(</w:t>
      </w:r>
      <w:r w:rsidR="0069589D">
        <w:rPr>
          <w:rFonts w:ascii="Times New Roman" w:hAnsi="Times New Roman" w:cs="Times New Roman"/>
        </w:rPr>
        <w:t>All state and CalTREC</w:t>
      </w:r>
      <w:r w:rsidR="00C6551F">
        <w:rPr>
          <w:rFonts w:ascii="Times New Roman" w:hAnsi="Times New Roman" w:cs="Times New Roman"/>
        </w:rPr>
        <w:t>S</w:t>
      </w:r>
      <w:r w:rsidR="0069589D">
        <w:rPr>
          <w:rFonts w:ascii="Times New Roman" w:hAnsi="Times New Roman" w:cs="Times New Roman"/>
        </w:rPr>
        <w:t xml:space="preserve"> forms are available at the CalTRECS’ website</w:t>
      </w:r>
      <w:r w:rsidR="0069589D" w:rsidRPr="00164B18">
        <w:rPr>
          <w:rFonts w:ascii="Times New Roman" w:hAnsi="Times New Roman" w:cs="Times New Roman"/>
        </w:rPr>
        <w:t>.</w:t>
      </w:r>
      <w:r w:rsidR="002438EC">
        <w:rPr>
          <w:rFonts w:ascii="Times New Roman" w:hAnsi="Times New Roman" w:cs="Times New Roman"/>
        </w:rPr>
        <w:t>)</w:t>
      </w:r>
    </w:p>
    <w:p w14:paraId="4854F336" w14:textId="1E67998E" w:rsidR="00E82FF6" w:rsidRDefault="00897156" w:rsidP="00164B18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DC40C2" w:rsidRPr="00DC40C2">
        <w:rPr>
          <w:rFonts w:ascii="Times New Roman" w:hAnsi="Times New Roman" w:cs="Times New Roman"/>
        </w:rPr>
        <w:t>ocal agenc</w:t>
      </w:r>
      <w:r>
        <w:rPr>
          <w:rFonts w:ascii="Times New Roman" w:hAnsi="Times New Roman" w:cs="Times New Roman"/>
        </w:rPr>
        <w:t>ies execute</w:t>
      </w:r>
      <w:r w:rsidR="00DC40C2" w:rsidRPr="00DC40C2">
        <w:rPr>
          <w:rFonts w:ascii="Times New Roman" w:hAnsi="Times New Roman" w:cs="Times New Roman"/>
        </w:rPr>
        <w:t xml:space="preserve"> a memorandum of understanding with </w:t>
      </w:r>
      <w:r w:rsidR="00E82FF6">
        <w:rPr>
          <w:rFonts w:ascii="Times New Roman" w:hAnsi="Times New Roman" w:cs="Times New Roman"/>
        </w:rPr>
        <w:t>CSAC</w:t>
      </w:r>
      <w:r w:rsidR="00C6551F">
        <w:rPr>
          <w:rFonts w:ascii="Times New Roman" w:hAnsi="Times New Roman" w:cs="Times New Roman"/>
        </w:rPr>
        <w:t xml:space="preserve"> </w:t>
      </w:r>
      <w:r w:rsidR="00E82FF6">
        <w:rPr>
          <w:rFonts w:ascii="Times New Roman" w:hAnsi="Times New Roman" w:cs="Times New Roman"/>
        </w:rPr>
        <w:t>FC</w:t>
      </w:r>
      <w:r w:rsidR="00DC40C2" w:rsidRPr="00DC40C2">
        <w:rPr>
          <w:rFonts w:ascii="Times New Roman" w:hAnsi="Times New Roman" w:cs="Times New Roman"/>
        </w:rPr>
        <w:t>. Individual departments within a local government can be considered as separate local agencies and</w:t>
      </w:r>
      <w:r w:rsidR="000A035C">
        <w:rPr>
          <w:rFonts w:ascii="Times New Roman" w:hAnsi="Times New Roman" w:cs="Times New Roman"/>
        </w:rPr>
        <w:t xml:space="preserve"> can</w:t>
      </w:r>
      <w:r w:rsidR="00DC40C2" w:rsidRPr="00DC40C2">
        <w:rPr>
          <w:rFonts w:ascii="Times New Roman" w:hAnsi="Times New Roman" w:cs="Times New Roman"/>
        </w:rPr>
        <w:t xml:space="preserve"> execute separate MOUs. </w:t>
      </w:r>
      <w:r w:rsidR="00164B18" w:rsidRPr="00164B18">
        <w:rPr>
          <w:rFonts w:ascii="Times New Roman" w:hAnsi="Times New Roman" w:cs="Times New Roman"/>
        </w:rPr>
        <w:t xml:space="preserve"> </w:t>
      </w:r>
    </w:p>
    <w:p w14:paraId="3F8E951C" w14:textId="5FA40D0E" w:rsidR="00E80BCB" w:rsidRDefault="00291B7D" w:rsidP="006F4236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E80BCB" w:rsidRPr="00E80BCB">
        <w:rPr>
          <w:rFonts w:ascii="Times New Roman" w:hAnsi="Times New Roman" w:cs="Times New Roman"/>
        </w:rPr>
        <w:t xml:space="preserve">he participating local agency completes the participation form and registration process accessed via </w:t>
      </w:r>
      <w:r w:rsidR="000A035C" w:rsidRPr="000A035C">
        <w:rPr>
          <w:rFonts w:ascii="Times New Roman" w:hAnsi="Times New Roman" w:cs="Times New Roman"/>
        </w:rPr>
        <w:t>CalTRECS</w:t>
      </w:r>
      <w:r w:rsidR="000A035C">
        <w:rPr>
          <w:rFonts w:ascii="Times New Roman" w:hAnsi="Times New Roman" w:cs="Times New Roman"/>
        </w:rPr>
        <w:t xml:space="preserve">’ </w:t>
      </w:r>
      <w:r w:rsidR="00E80BCB" w:rsidRPr="00E80BCB">
        <w:rPr>
          <w:rFonts w:ascii="Times New Roman" w:hAnsi="Times New Roman" w:cs="Times New Roman"/>
        </w:rPr>
        <w:t>website. The clearinghouse hosts web-based orientation and training for all interested agencies.</w:t>
      </w:r>
    </w:p>
    <w:p w14:paraId="0AD939E8" w14:textId="45BABC12" w:rsidR="00902D19" w:rsidRPr="005A59ED" w:rsidRDefault="00902D19" w:rsidP="006F4236">
      <w:pPr>
        <w:spacing w:before="120" w:after="120" w:line="240" w:lineRule="auto"/>
        <w:jc w:val="both"/>
        <w:rPr>
          <w:rFonts w:ascii="Arial" w:hAnsi="Arial" w:cs="Arial"/>
          <w:b/>
          <w:color w:val="C00000"/>
          <w:sz w:val="24"/>
          <w:szCs w:val="24"/>
        </w:rPr>
      </w:pPr>
      <w:r w:rsidRPr="005A59ED">
        <w:rPr>
          <w:rFonts w:ascii="Arial" w:hAnsi="Arial" w:cs="Arial"/>
          <w:b/>
          <w:color w:val="C00000"/>
          <w:sz w:val="24"/>
          <w:szCs w:val="24"/>
        </w:rPr>
        <w:t xml:space="preserve">Is there </w:t>
      </w:r>
      <w:r w:rsidR="00F746A7">
        <w:rPr>
          <w:rFonts w:ascii="Arial" w:hAnsi="Arial" w:cs="Arial"/>
          <w:b/>
          <w:color w:val="C00000"/>
          <w:sz w:val="24"/>
          <w:szCs w:val="24"/>
        </w:rPr>
        <w:t>a</w:t>
      </w:r>
      <w:r w:rsidRPr="005A59ED">
        <w:rPr>
          <w:rFonts w:ascii="Arial" w:hAnsi="Arial" w:cs="Arial"/>
          <w:b/>
          <w:color w:val="C00000"/>
          <w:sz w:val="24"/>
          <w:szCs w:val="24"/>
        </w:rPr>
        <w:t xml:space="preserve"> cost for participation in the</w:t>
      </w:r>
      <w:r w:rsidR="00C2051E">
        <w:rPr>
          <w:rFonts w:ascii="Arial" w:hAnsi="Arial" w:cs="Arial"/>
          <w:b/>
          <w:color w:val="C00000"/>
          <w:sz w:val="24"/>
          <w:szCs w:val="24"/>
        </w:rPr>
        <w:t xml:space="preserve"> CalTRECS</w:t>
      </w:r>
      <w:r w:rsidRPr="005A59ED">
        <w:rPr>
          <w:rFonts w:ascii="Arial" w:hAnsi="Arial" w:cs="Arial"/>
          <w:b/>
          <w:color w:val="C00000"/>
          <w:sz w:val="24"/>
          <w:szCs w:val="24"/>
        </w:rPr>
        <w:t xml:space="preserve"> debt </w:t>
      </w:r>
      <w:r w:rsidR="00A9079F">
        <w:rPr>
          <w:rFonts w:ascii="Arial" w:hAnsi="Arial" w:cs="Arial"/>
          <w:b/>
          <w:color w:val="C00000"/>
          <w:sz w:val="24"/>
          <w:szCs w:val="24"/>
        </w:rPr>
        <w:t>offset</w:t>
      </w:r>
      <w:r w:rsidRPr="005A59ED">
        <w:rPr>
          <w:rFonts w:ascii="Arial" w:hAnsi="Arial" w:cs="Arial"/>
          <w:b/>
          <w:color w:val="C00000"/>
          <w:sz w:val="24"/>
          <w:szCs w:val="24"/>
        </w:rPr>
        <w:t xml:space="preserve"> clearinghouse?</w:t>
      </w:r>
    </w:p>
    <w:p w14:paraId="4A8F2D35" w14:textId="38323D88" w:rsidR="00902D19" w:rsidRDefault="00241F5F" w:rsidP="006F4236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There is no cost for </w:t>
      </w:r>
      <w:r w:rsidR="00250636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local government </w:t>
      </w:r>
      <w:r w:rsidR="00250636">
        <w:rPr>
          <w:rFonts w:ascii="Times New Roman" w:hAnsi="Times New Roman" w:cs="Times New Roman"/>
        </w:rPr>
        <w:t>to participate</w:t>
      </w:r>
      <w:r>
        <w:rPr>
          <w:rFonts w:ascii="Times New Roman" w:hAnsi="Times New Roman" w:cs="Times New Roman"/>
        </w:rPr>
        <w:t xml:space="preserve">. </w:t>
      </w:r>
      <w:r w:rsidR="00751DFA">
        <w:rPr>
          <w:rFonts w:ascii="Times New Roman" w:hAnsi="Times New Roman" w:cs="Times New Roman"/>
        </w:rPr>
        <w:t>L</w:t>
      </w:r>
      <w:r w:rsidR="009D63EF">
        <w:rPr>
          <w:rFonts w:ascii="Times New Roman" w:hAnsi="Times New Roman" w:cs="Times New Roman"/>
        </w:rPr>
        <w:t>ocal agencies</w:t>
      </w:r>
      <w:r w:rsidR="009D63EF" w:rsidRPr="009D63EF">
        <w:rPr>
          <w:rFonts w:ascii="Times New Roman" w:hAnsi="Times New Roman" w:cs="Times New Roman"/>
        </w:rPr>
        <w:t xml:space="preserve"> are asked to impose a $25 local collection assistance fee per debt, to be charged to the debtor, to support CalTRECS operations and processes. </w:t>
      </w:r>
    </w:p>
    <w:p w14:paraId="73D81AA9" w14:textId="370AEDF1" w:rsidR="00434468" w:rsidRDefault="00AD1B63" w:rsidP="006F4236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FTB</w:t>
      </w:r>
      <w:r w:rsidR="00902D19">
        <w:rPr>
          <w:rFonts w:ascii="Times New Roman" w:hAnsi="Times New Roman" w:cs="Times New Roman"/>
        </w:rPr>
        <w:t xml:space="preserve"> </w:t>
      </w:r>
      <w:r w:rsidR="00E42330">
        <w:rPr>
          <w:rFonts w:ascii="Times New Roman" w:hAnsi="Times New Roman" w:cs="Times New Roman"/>
        </w:rPr>
        <w:t>charges</w:t>
      </w:r>
      <w:r w:rsidR="00902D19">
        <w:rPr>
          <w:rFonts w:ascii="Times New Roman" w:hAnsi="Times New Roman" w:cs="Times New Roman"/>
        </w:rPr>
        <w:t xml:space="preserve"> </w:t>
      </w:r>
      <w:r w:rsidR="00611A07">
        <w:rPr>
          <w:rFonts w:ascii="Times New Roman" w:hAnsi="Times New Roman" w:cs="Times New Roman"/>
        </w:rPr>
        <w:t>$2.25</w:t>
      </w:r>
      <w:r w:rsidR="00902D19">
        <w:rPr>
          <w:rFonts w:ascii="Times New Roman" w:hAnsi="Times New Roman" w:cs="Times New Roman"/>
        </w:rPr>
        <w:t xml:space="preserve"> from each successful</w:t>
      </w:r>
      <w:r w:rsidR="003134EC">
        <w:rPr>
          <w:rFonts w:ascii="Times New Roman" w:hAnsi="Times New Roman" w:cs="Times New Roman"/>
        </w:rPr>
        <w:t xml:space="preserve"> </w:t>
      </w:r>
      <w:r w:rsidR="00902D19">
        <w:rPr>
          <w:rFonts w:ascii="Times New Roman" w:hAnsi="Times New Roman" w:cs="Times New Roman"/>
        </w:rPr>
        <w:t xml:space="preserve">offset </w:t>
      </w:r>
      <w:r w:rsidR="003134EC">
        <w:rPr>
          <w:rFonts w:ascii="Times New Roman" w:hAnsi="Times New Roman" w:cs="Times New Roman"/>
        </w:rPr>
        <w:t>for its administrative</w:t>
      </w:r>
      <w:r w:rsidR="00902D19">
        <w:rPr>
          <w:rFonts w:ascii="Times New Roman" w:hAnsi="Times New Roman" w:cs="Times New Roman"/>
        </w:rPr>
        <w:t xml:space="preserve"> expenses</w:t>
      </w:r>
      <w:r w:rsidR="00611A07">
        <w:rPr>
          <w:rFonts w:ascii="Times New Roman" w:hAnsi="Times New Roman" w:cs="Times New Roman"/>
        </w:rPr>
        <w:t xml:space="preserve">. </w:t>
      </w:r>
      <w:r w:rsidR="001978C1">
        <w:rPr>
          <w:rFonts w:ascii="Times New Roman" w:hAnsi="Times New Roman" w:cs="Times New Roman"/>
        </w:rPr>
        <w:t>The</w:t>
      </w:r>
      <w:r w:rsidR="00F90833">
        <w:rPr>
          <w:rFonts w:ascii="Times New Roman" w:hAnsi="Times New Roman" w:cs="Times New Roman"/>
        </w:rPr>
        <w:t xml:space="preserve">se costs </w:t>
      </w:r>
      <w:r w:rsidR="001978C1">
        <w:rPr>
          <w:rFonts w:ascii="Times New Roman" w:hAnsi="Times New Roman" w:cs="Times New Roman"/>
        </w:rPr>
        <w:t>will be billed</w:t>
      </w:r>
      <w:r w:rsidR="00751DFA">
        <w:rPr>
          <w:rFonts w:ascii="Times New Roman" w:hAnsi="Times New Roman" w:cs="Times New Roman"/>
        </w:rPr>
        <w:t xml:space="preserve"> by the SCO</w:t>
      </w:r>
      <w:r w:rsidR="001978C1">
        <w:rPr>
          <w:rFonts w:ascii="Times New Roman" w:hAnsi="Times New Roman" w:cs="Times New Roman"/>
        </w:rPr>
        <w:t xml:space="preserve"> to each participating local agency </w:t>
      </w:r>
      <w:r w:rsidR="0084018E">
        <w:rPr>
          <w:rFonts w:ascii="Times New Roman" w:hAnsi="Times New Roman" w:cs="Times New Roman"/>
        </w:rPr>
        <w:t>in the year following the offset action.</w:t>
      </w:r>
      <w:r w:rsidR="00434468" w:rsidRPr="00434468">
        <w:rPr>
          <w:rFonts w:ascii="Times New Roman" w:hAnsi="Times New Roman" w:cs="Times New Roman"/>
        </w:rPr>
        <w:t xml:space="preserve"> </w:t>
      </w:r>
    </w:p>
    <w:p w14:paraId="71C61F5F" w14:textId="0EDD796A" w:rsidR="00902D19" w:rsidRDefault="00434468" w:rsidP="006F4236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9D63EF">
        <w:rPr>
          <w:rFonts w:ascii="Times New Roman" w:hAnsi="Times New Roman" w:cs="Times New Roman"/>
        </w:rPr>
        <w:t>CalT</w:t>
      </w:r>
      <w:r w:rsidR="00C6551F">
        <w:rPr>
          <w:rFonts w:ascii="Times New Roman" w:hAnsi="Times New Roman" w:cs="Times New Roman"/>
        </w:rPr>
        <w:t>RECS</w:t>
      </w:r>
      <w:r w:rsidRPr="009D63EF">
        <w:rPr>
          <w:rFonts w:ascii="Times New Roman" w:hAnsi="Times New Roman" w:cs="Times New Roman"/>
        </w:rPr>
        <w:t xml:space="preserve"> will </w:t>
      </w:r>
      <w:r>
        <w:rPr>
          <w:rFonts w:ascii="Times New Roman" w:hAnsi="Times New Roman" w:cs="Times New Roman"/>
        </w:rPr>
        <w:t>add</w:t>
      </w:r>
      <w:r w:rsidRPr="009D63EF">
        <w:rPr>
          <w:rFonts w:ascii="Times New Roman" w:hAnsi="Times New Roman" w:cs="Times New Roman"/>
        </w:rPr>
        <w:t xml:space="preserve"> the $25 </w:t>
      </w:r>
      <w:r>
        <w:rPr>
          <w:rFonts w:ascii="Times New Roman" w:hAnsi="Times New Roman" w:cs="Times New Roman"/>
        </w:rPr>
        <w:t xml:space="preserve">and $2.25 </w:t>
      </w:r>
      <w:r w:rsidRPr="009D63EF">
        <w:rPr>
          <w:rFonts w:ascii="Times New Roman" w:hAnsi="Times New Roman" w:cs="Times New Roman"/>
        </w:rPr>
        <w:t>to each debt.</w:t>
      </w:r>
    </w:p>
    <w:bookmarkEnd w:id="0"/>
    <w:p w14:paraId="55E75D83" w14:textId="5DC155F3" w:rsidR="00222B00" w:rsidRPr="00222B00" w:rsidRDefault="00222B00" w:rsidP="00222B00">
      <w:pPr>
        <w:spacing w:before="120" w:after="120" w:line="240" w:lineRule="auto"/>
        <w:jc w:val="both"/>
        <w:rPr>
          <w:rFonts w:ascii="Arial" w:hAnsi="Arial" w:cs="Arial"/>
          <w:b/>
          <w:color w:val="C00000"/>
          <w:sz w:val="24"/>
          <w:szCs w:val="24"/>
        </w:rPr>
      </w:pPr>
      <w:r w:rsidRPr="00222B00">
        <w:rPr>
          <w:rFonts w:ascii="Arial" w:hAnsi="Arial" w:cs="Arial"/>
          <w:b/>
          <w:color w:val="C00000"/>
          <w:sz w:val="24"/>
          <w:szCs w:val="24"/>
        </w:rPr>
        <w:t xml:space="preserve">Is a local government required to notify the debtor in writing about </w:t>
      </w:r>
      <w:r w:rsidR="00C3523D">
        <w:rPr>
          <w:rFonts w:ascii="Arial" w:hAnsi="Arial" w:cs="Arial"/>
          <w:b/>
          <w:color w:val="C00000"/>
          <w:sz w:val="24"/>
          <w:szCs w:val="24"/>
        </w:rPr>
        <w:t>its</w:t>
      </w:r>
      <w:r w:rsidRPr="00222B00">
        <w:rPr>
          <w:rFonts w:ascii="Arial" w:hAnsi="Arial" w:cs="Arial"/>
          <w:b/>
          <w:color w:val="C00000"/>
          <w:sz w:val="24"/>
          <w:szCs w:val="24"/>
        </w:rPr>
        <w:t xml:space="preserve"> intent to submit debt</w:t>
      </w:r>
      <w:r w:rsidR="00C3523D">
        <w:rPr>
          <w:rFonts w:ascii="Arial" w:hAnsi="Arial" w:cs="Arial"/>
          <w:b/>
          <w:color w:val="C00000"/>
          <w:sz w:val="24"/>
          <w:szCs w:val="24"/>
        </w:rPr>
        <w:t>s</w:t>
      </w:r>
      <w:r>
        <w:rPr>
          <w:rFonts w:ascii="Arial" w:hAnsi="Arial" w:cs="Arial"/>
          <w:b/>
          <w:color w:val="C00000"/>
          <w:sz w:val="24"/>
          <w:szCs w:val="24"/>
        </w:rPr>
        <w:t xml:space="preserve"> </w:t>
      </w:r>
      <w:r w:rsidR="00250636">
        <w:rPr>
          <w:rFonts w:ascii="Arial" w:hAnsi="Arial" w:cs="Arial"/>
          <w:b/>
          <w:color w:val="C00000"/>
          <w:sz w:val="24"/>
          <w:szCs w:val="24"/>
        </w:rPr>
        <w:t>for offset</w:t>
      </w:r>
      <w:r w:rsidRPr="00222B00">
        <w:rPr>
          <w:rFonts w:ascii="Arial" w:hAnsi="Arial" w:cs="Arial"/>
          <w:b/>
          <w:color w:val="C00000"/>
          <w:sz w:val="24"/>
          <w:szCs w:val="24"/>
        </w:rPr>
        <w:t>?</w:t>
      </w:r>
    </w:p>
    <w:p w14:paraId="74DFF1EA" w14:textId="77777777" w:rsidR="00601B9D" w:rsidRDefault="00C632CA" w:rsidP="00F313DC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Local agencies</w:t>
      </w:r>
      <w:r w:rsidR="000E74EC" w:rsidRPr="000E74EC">
        <w:rPr>
          <w:rFonts w:ascii="Times New Roman" w:hAnsi="Times New Roman" w:cs="Times New Roman"/>
        </w:rPr>
        <w:t xml:space="preserve"> must </w:t>
      </w:r>
      <w:r w:rsidR="00210CF7">
        <w:rPr>
          <w:rFonts w:ascii="Times New Roman" w:hAnsi="Times New Roman" w:cs="Times New Roman"/>
        </w:rPr>
        <w:t>send</w:t>
      </w:r>
      <w:r w:rsidR="000E74EC" w:rsidRPr="000E74EC">
        <w:rPr>
          <w:rFonts w:ascii="Times New Roman" w:hAnsi="Times New Roman" w:cs="Times New Roman"/>
        </w:rPr>
        <w:t xml:space="preserve"> </w:t>
      </w:r>
      <w:r w:rsidR="00D662A2">
        <w:rPr>
          <w:rFonts w:ascii="Times New Roman" w:hAnsi="Times New Roman" w:cs="Times New Roman"/>
        </w:rPr>
        <w:t xml:space="preserve">to </w:t>
      </w:r>
      <w:r w:rsidR="00D662A2" w:rsidRPr="000E74EC">
        <w:rPr>
          <w:rFonts w:ascii="Times New Roman" w:hAnsi="Times New Roman" w:cs="Times New Roman"/>
        </w:rPr>
        <w:t>each debtor</w:t>
      </w:r>
      <w:r w:rsidR="00D662A2">
        <w:rPr>
          <w:rFonts w:ascii="Times New Roman" w:hAnsi="Times New Roman" w:cs="Times New Roman"/>
        </w:rPr>
        <w:t xml:space="preserve"> </w:t>
      </w:r>
      <w:r w:rsidR="00210CF7">
        <w:rPr>
          <w:rFonts w:ascii="Times New Roman" w:hAnsi="Times New Roman" w:cs="Times New Roman"/>
        </w:rPr>
        <w:t>a pre-intercept letter</w:t>
      </w:r>
      <w:r w:rsidR="00C255AE">
        <w:rPr>
          <w:rFonts w:ascii="Times New Roman" w:hAnsi="Times New Roman" w:cs="Times New Roman"/>
        </w:rPr>
        <w:t xml:space="preserve"> </w:t>
      </w:r>
      <w:r w:rsidR="00172B90">
        <w:rPr>
          <w:rFonts w:ascii="Times New Roman" w:hAnsi="Times New Roman" w:cs="Times New Roman"/>
        </w:rPr>
        <w:t>which</w:t>
      </w:r>
      <w:r w:rsidR="002D0598">
        <w:rPr>
          <w:rFonts w:ascii="Times New Roman" w:hAnsi="Times New Roman" w:cs="Times New Roman"/>
        </w:rPr>
        <w:t xml:space="preserve"> references</w:t>
      </w:r>
      <w:r w:rsidR="00C441FD">
        <w:rPr>
          <w:rFonts w:ascii="Times New Roman" w:hAnsi="Times New Roman" w:cs="Times New Roman"/>
        </w:rPr>
        <w:t xml:space="preserve"> t</w:t>
      </w:r>
      <w:r w:rsidR="00A12008" w:rsidRPr="00A12008">
        <w:rPr>
          <w:rFonts w:ascii="Times New Roman" w:hAnsi="Times New Roman" w:cs="Times New Roman"/>
        </w:rPr>
        <w:t>he Government Code Sections that authorize a local government agency to submit debts for intercept, provide</w:t>
      </w:r>
      <w:r w:rsidR="002D0598">
        <w:rPr>
          <w:rFonts w:ascii="Times New Roman" w:hAnsi="Times New Roman" w:cs="Times New Roman"/>
        </w:rPr>
        <w:t>s</w:t>
      </w:r>
      <w:r w:rsidR="00A12008" w:rsidRPr="00A12008">
        <w:rPr>
          <w:rFonts w:ascii="Times New Roman" w:hAnsi="Times New Roman" w:cs="Times New Roman"/>
        </w:rPr>
        <w:t xml:space="preserve"> the local </w:t>
      </w:r>
      <w:r w:rsidR="00BE5E16">
        <w:rPr>
          <w:rFonts w:ascii="Times New Roman" w:hAnsi="Times New Roman" w:cs="Times New Roman"/>
        </w:rPr>
        <w:t>agency’s</w:t>
      </w:r>
      <w:r w:rsidR="00A12008" w:rsidRPr="00A12008">
        <w:rPr>
          <w:rFonts w:ascii="Times New Roman" w:hAnsi="Times New Roman" w:cs="Times New Roman"/>
        </w:rPr>
        <w:t xml:space="preserve"> contact information</w:t>
      </w:r>
      <w:r w:rsidR="00F313DC">
        <w:rPr>
          <w:rFonts w:ascii="Times New Roman" w:hAnsi="Times New Roman" w:cs="Times New Roman"/>
        </w:rPr>
        <w:t>,</w:t>
      </w:r>
      <w:r w:rsidR="00A12008" w:rsidRPr="00A12008">
        <w:rPr>
          <w:rFonts w:ascii="Times New Roman" w:hAnsi="Times New Roman" w:cs="Times New Roman"/>
        </w:rPr>
        <w:t xml:space="preserve"> and allow</w:t>
      </w:r>
      <w:r w:rsidR="002D0598">
        <w:rPr>
          <w:rFonts w:ascii="Times New Roman" w:hAnsi="Times New Roman" w:cs="Times New Roman"/>
        </w:rPr>
        <w:t>s</w:t>
      </w:r>
      <w:r w:rsidR="00A12008" w:rsidRPr="00A12008">
        <w:rPr>
          <w:rFonts w:ascii="Times New Roman" w:hAnsi="Times New Roman" w:cs="Times New Roman"/>
        </w:rPr>
        <w:t xml:space="preserve"> </w:t>
      </w:r>
      <w:r w:rsidR="00BE5E16">
        <w:rPr>
          <w:rFonts w:ascii="Times New Roman" w:hAnsi="Times New Roman" w:cs="Times New Roman"/>
        </w:rPr>
        <w:t xml:space="preserve">the </w:t>
      </w:r>
      <w:r w:rsidR="00A12008" w:rsidRPr="00A12008">
        <w:rPr>
          <w:rFonts w:ascii="Times New Roman" w:hAnsi="Times New Roman" w:cs="Times New Roman"/>
        </w:rPr>
        <w:t xml:space="preserve">debtor 30 days to resolve or dispute the debts. </w:t>
      </w:r>
    </w:p>
    <w:p w14:paraId="61EB1F38" w14:textId="6ABD2276" w:rsidR="00F313DC" w:rsidRDefault="00F313DC" w:rsidP="00F313DC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F313DC">
        <w:rPr>
          <w:rFonts w:ascii="Times New Roman" w:hAnsi="Times New Roman" w:cs="Times New Roman"/>
        </w:rPr>
        <w:lastRenderedPageBreak/>
        <w:t>The notice requirement applies to each new debt</w:t>
      </w:r>
      <w:r>
        <w:rPr>
          <w:rFonts w:ascii="Times New Roman" w:hAnsi="Times New Roman" w:cs="Times New Roman"/>
        </w:rPr>
        <w:t xml:space="preserve"> </w:t>
      </w:r>
      <w:r w:rsidRPr="00F313DC">
        <w:rPr>
          <w:rFonts w:ascii="Times New Roman" w:hAnsi="Times New Roman" w:cs="Times New Roman"/>
        </w:rPr>
        <w:t xml:space="preserve">incurred </w:t>
      </w:r>
      <w:r>
        <w:rPr>
          <w:rFonts w:ascii="Times New Roman" w:hAnsi="Times New Roman" w:cs="Times New Roman"/>
        </w:rPr>
        <w:t>and any</w:t>
      </w:r>
      <w:r w:rsidRPr="00F313DC">
        <w:rPr>
          <w:rFonts w:ascii="Times New Roman" w:hAnsi="Times New Roman" w:cs="Times New Roman"/>
        </w:rPr>
        <w:t xml:space="preserve"> increase</w:t>
      </w:r>
      <w:r>
        <w:rPr>
          <w:rFonts w:ascii="Times New Roman" w:hAnsi="Times New Roman" w:cs="Times New Roman"/>
        </w:rPr>
        <w:t>s in</w:t>
      </w:r>
      <w:r w:rsidRPr="00F313DC">
        <w:rPr>
          <w:rFonts w:ascii="Times New Roman" w:hAnsi="Times New Roman" w:cs="Times New Roman"/>
        </w:rPr>
        <w:t xml:space="preserve"> the requested intercept balance.</w:t>
      </w:r>
      <w:r w:rsidR="00387E01">
        <w:rPr>
          <w:rFonts w:ascii="Times New Roman" w:hAnsi="Times New Roman" w:cs="Times New Roman"/>
        </w:rPr>
        <w:t xml:space="preserve"> No debts can be submitted to the clearinghouse until the 30-day </w:t>
      </w:r>
      <w:r w:rsidR="007E0C7C">
        <w:rPr>
          <w:rFonts w:ascii="Times New Roman" w:hAnsi="Times New Roman" w:cs="Times New Roman"/>
        </w:rPr>
        <w:t>resolution period as lapsed.</w:t>
      </w:r>
    </w:p>
    <w:p w14:paraId="1F8A5BA0" w14:textId="6CD0F667" w:rsidR="000E74EC" w:rsidRDefault="00A12008" w:rsidP="00F313DC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A12008">
        <w:rPr>
          <w:rFonts w:ascii="Times New Roman" w:hAnsi="Times New Roman" w:cs="Times New Roman"/>
        </w:rPr>
        <w:t>To maximize collections potential, it is recommended that the pre-intercept notice be mailed by October 1st.</w:t>
      </w:r>
      <w:r w:rsidR="00F313DC" w:rsidRPr="00F313DC">
        <w:t xml:space="preserve"> </w:t>
      </w:r>
    </w:p>
    <w:p w14:paraId="7E9214A5" w14:textId="239FA7DC" w:rsidR="00795E8B" w:rsidRDefault="002312C3" w:rsidP="00222B00">
      <w:pPr>
        <w:spacing w:before="120" w:after="120" w:line="240" w:lineRule="auto"/>
        <w:jc w:val="both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t>What process must a local government agency follow to submit debt records to the clearinghouse</w:t>
      </w:r>
      <w:r w:rsidRPr="00542416">
        <w:rPr>
          <w:rFonts w:ascii="Arial" w:hAnsi="Arial" w:cs="Arial"/>
          <w:b/>
          <w:color w:val="C00000"/>
          <w:sz w:val="24"/>
          <w:szCs w:val="24"/>
        </w:rPr>
        <w:t>?</w:t>
      </w:r>
      <w:r w:rsidR="00795E8B">
        <w:rPr>
          <w:rFonts w:ascii="Arial" w:hAnsi="Arial" w:cs="Arial"/>
          <w:b/>
          <w:color w:val="C00000"/>
          <w:sz w:val="24"/>
          <w:szCs w:val="24"/>
        </w:rPr>
        <w:t xml:space="preserve"> </w:t>
      </w:r>
    </w:p>
    <w:p w14:paraId="344C2079" w14:textId="6229A019" w:rsidR="00795E8B" w:rsidRDefault="00EC08B3" w:rsidP="002500D0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2312C3">
        <w:rPr>
          <w:rFonts w:ascii="Times New Roman" w:hAnsi="Times New Roman" w:cs="Times New Roman"/>
        </w:rPr>
        <w:t>ocal agenc</w:t>
      </w:r>
      <w:r w:rsidR="007A735E">
        <w:rPr>
          <w:rFonts w:ascii="Times New Roman" w:hAnsi="Times New Roman" w:cs="Times New Roman"/>
        </w:rPr>
        <w:t>ies</w:t>
      </w:r>
      <w:r w:rsidR="002312C3">
        <w:rPr>
          <w:rFonts w:ascii="Times New Roman" w:hAnsi="Times New Roman" w:cs="Times New Roman"/>
        </w:rPr>
        <w:t xml:space="preserve"> </w:t>
      </w:r>
      <w:r w:rsidR="002312C3" w:rsidRPr="006971E3">
        <w:rPr>
          <w:rFonts w:ascii="Times New Roman" w:hAnsi="Times New Roman" w:cs="Times New Roman"/>
        </w:rPr>
        <w:t>submit</w:t>
      </w:r>
      <w:r w:rsidR="002312C3">
        <w:rPr>
          <w:rFonts w:ascii="Times New Roman" w:hAnsi="Times New Roman" w:cs="Times New Roman"/>
        </w:rPr>
        <w:t xml:space="preserve"> </w:t>
      </w:r>
      <w:r w:rsidR="0011692A">
        <w:rPr>
          <w:rFonts w:ascii="Times New Roman" w:hAnsi="Times New Roman" w:cs="Times New Roman"/>
        </w:rPr>
        <w:t>eligible</w:t>
      </w:r>
      <w:r w:rsidR="002312C3">
        <w:rPr>
          <w:rFonts w:ascii="Times New Roman" w:hAnsi="Times New Roman" w:cs="Times New Roman"/>
        </w:rPr>
        <w:t xml:space="preserve"> debt</w:t>
      </w:r>
      <w:r w:rsidR="0011692A">
        <w:rPr>
          <w:rFonts w:ascii="Times New Roman" w:hAnsi="Times New Roman" w:cs="Times New Roman"/>
        </w:rPr>
        <w:t>s</w:t>
      </w:r>
      <w:r w:rsidR="002312C3" w:rsidRPr="006971E3">
        <w:rPr>
          <w:rFonts w:ascii="Times New Roman" w:hAnsi="Times New Roman" w:cs="Times New Roman"/>
        </w:rPr>
        <w:t xml:space="preserve"> to the clearinghouse</w:t>
      </w:r>
      <w:r w:rsidR="002312C3">
        <w:rPr>
          <w:rFonts w:ascii="Times New Roman" w:hAnsi="Times New Roman" w:cs="Times New Roman"/>
        </w:rPr>
        <w:t xml:space="preserve"> through a secure, web-based file transfer process. </w:t>
      </w:r>
    </w:p>
    <w:p w14:paraId="2CB2EC9E" w14:textId="291F4962" w:rsidR="002500D0" w:rsidRDefault="002312C3" w:rsidP="00022FC5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Each debt of $</w:t>
      </w:r>
      <w:r w:rsidR="00611A07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or more is submitted separately within the file format requirements (provided on </w:t>
      </w:r>
      <w:r w:rsidR="00AD1B63">
        <w:rPr>
          <w:rFonts w:ascii="Times New Roman" w:hAnsi="Times New Roman" w:cs="Times New Roman"/>
        </w:rPr>
        <w:t>CSAC</w:t>
      </w:r>
      <w:r w:rsidR="00C6551F">
        <w:rPr>
          <w:rFonts w:ascii="Times New Roman" w:hAnsi="Times New Roman" w:cs="Times New Roman"/>
        </w:rPr>
        <w:t xml:space="preserve"> </w:t>
      </w:r>
      <w:r w:rsidR="00AD1B63">
        <w:rPr>
          <w:rFonts w:ascii="Times New Roman" w:hAnsi="Times New Roman" w:cs="Times New Roman"/>
        </w:rPr>
        <w:t>FC</w:t>
      </w:r>
      <w:r>
        <w:rPr>
          <w:rFonts w:ascii="Times New Roman" w:hAnsi="Times New Roman" w:cs="Times New Roman"/>
        </w:rPr>
        <w:t>’s website).</w:t>
      </w:r>
      <w:r w:rsidR="002500D0" w:rsidRPr="002500D0">
        <w:rPr>
          <w:rFonts w:ascii="Times New Roman" w:hAnsi="Times New Roman" w:cs="Times New Roman"/>
        </w:rPr>
        <w:t xml:space="preserve"> </w:t>
      </w:r>
      <w:r w:rsidR="00866FEE">
        <w:rPr>
          <w:rFonts w:ascii="Times New Roman" w:hAnsi="Times New Roman" w:cs="Times New Roman"/>
        </w:rPr>
        <w:t>Local agencies may combine d</w:t>
      </w:r>
      <w:r w:rsidR="00022FC5" w:rsidRPr="00022FC5">
        <w:rPr>
          <w:rFonts w:ascii="Times New Roman" w:hAnsi="Times New Roman" w:cs="Times New Roman"/>
        </w:rPr>
        <w:t>ebts less than $</w:t>
      </w:r>
      <w:r w:rsidR="00611A07">
        <w:rPr>
          <w:rFonts w:ascii="Times New Roman" w:hAnsi="Times New Roman" w:cs="Times New Roman"/>
        </w:rPr>
        <w:t>10</w:t>
      </w:r>
      <w:r w:rsidR="00022FC5" w:rsidRPr="00866FEE">
        <w:rPr>
          <w:rFonts w:ascii="Times New Roman" w:hAnsi="Times New Roman" w:cs="Times New Roman"/>
        </w:rPr>
        <w:t xml:space="preserve"> to meet the $</w:t>
      </w:r>
      <w:r w:rsidR="00611A07">
        <w:rPr>
          <w:rFonts w:ascii="Times New Roman" w:hAnsi="Times New Roman" w:cs="Times New Roman"/>
        </w:rPr>
        <w:t>10</w:t>
      </w:r>
      <w:r w:rsidR="00022FC5" w:rsidRPr="00866FEE">
        <w:rPr>
          <w:rFonts w:ascii="Times New Roman" w:hAnsi="Times New Roman" w:cs="Times New Roman"/>
        </w:rPr>
        <w:t xml:space="preserve"> threshold</w:t>
      </w:r>
      <w:r w:rsidR="00866FEE">
        <w:rPr>
          <w:rFonts w:ascii="Times New Roman" w:hAnsi="Times New Roman" w:cs="Times New Roman"/>
        </w:rPr>
        <w:t>, but debts</w:t>
      </w:r>
      <w:r w:rsidR="007F4785" w:rsidRPr="00866FEE">
        <w:rPr>
          <w:rFonts w:ascii="Times New Roman" w:hAnsi="Times New Roman" w:cs="Times New Roman"/>
        </w:rPr>
        <w:t xml:space="preserve"> less than $</w:t>
      </w:r>
      <w:r w:rsidR="00611A07">
        <w:rPr>
          <w:rFonts w:ascii="Times New Roman" w:hAnsi="Times New Roman" w:cs="Times New Roman"/>
        </w:rPr>
        <w:t>10</w:t>
      </w:r>
      <w:r w:rsidR="007F4785" w:rsidRPr="00866FEE">
        <w:rPr>
          <w:rFonts w:ascii="Times New Roman" w:hAnsi="Times New Roman" w:cs="Times New Roman"/>
        </w:rPr>
        <w:t xml:space="preserve"> </w:t>
      </w:r>
      <w:r w:rsidR="00866FEE">
        <w:rPr>
          <w:rFonts w:ascii="Times New Roman" w:hAnsi="Times New Roman" w:cs="Times New Roman"/>
        </w:rPr>
        <w:t>cannot be</w:t>
      </w:r>
      <w:r w:rsidR="007F4785" w:rsidRPr="00866FEE">
        <w:rPr>
          <w:rFonts w:ascii="Times New Roman" w:hAnsi="Times New Roman" w:cs="Times New Roman"/>
        </w:rPr>
        <w:t xml:space="preserve"> </w:t>
      </w:r>
      <w:r w:rsidR="00866FEE">
        <w:rPr>
          <w:rFonts w:ascii="Times New Roman" w:hAnsi="Times New Roman" w:cs="Times New Roman"/>
        </w:rPr>
        <w:t>forwarded</w:t>
      </w:r>
      <w:r w:rsidR="007F4785" w:rsidRPr="00866FEE">
        <w:rPr>
          <w:rFonts w:ascii="Times New Roman" w:hAnsi="Times New Roman" w:cs="Times New Roman"/>
        </w:rPr>
        <w:t xml:space="preserve"> to </w:t>
      </w:r>
      <w:r w:rsidR="00AD1B63">
        <w:rPr>
          <w:rFonts w:ascii="Times New Roman" w:hAnsi="Times New Roman" w:cs="Times New Roman"/>
        </w:rPr>
        <w:t>FTB</w:t>
      </w:r>
      <w:r w:rsidR="007F4785" w:rsidRPr="00866FEE">
        <w:rPr>
          <w:rFonts w:ascii="Times New Roman" w:hAnsi="Times New Roman" w:cs="Times New Roman"/>
        </w:rPr>
        <w:t xml:space="preserve"> for potential offset.</w:t>
      </w:r>
      <w:r w:rsidR="007F4785">
        <w:rPr>
          <w:rFonts w:ascii="Times New Roman" w:hAnsi="Times New Roman" w:cs="Times New Roman"/>
        </w:rPr>
        <w:t xml:space="preserve"> </w:t>
      </w:r>
    </w:p>
    <w:p w14:paraId="22EF00DF" w14:textId="1DBC60E1" w:rsidR="002500D0" w:rsidRPr="008847B0" w:rsidRDefault="002500D0" w:rsidP="002500D0">
      <w:pPr>
        <w:spacing w:before="120" w:after="120" w:line="240" w:lineRule="auto"/>
        <w:jc w:val="both"/>
        <w:rPr>
          <w:rFonts w:ascii="Times New Roman" w:hAnsi="Times New Roman" w:cs="Times New Roman"/>
          <w:b/>
          <w:color w:val="C00000"/>
        </w:rPr>
      </w:pPr>
      <w:r w:rsidRPr="005A59ED">
        <w:rPr>
          <w:rFonts w:ascii="Arial" w:hAnsi="Arial" w:cs="Arial"/>
          <w:b/>
          <w:color w:val="C00000"/>
          <w:sz w:val="24"/>
          <w:szCs w:val="24"/>
        </w:rPr>
        <w:t xml:space="preserve">How often </w:t>
      </w:r>
      <w:r>
        <w:rPr>
          <w:rFonts w:ascii="Arial" w:hAnsi="Arial" w:cs="Arial"/>
          <w:b/>
          <w:color w:val="C00000"/>
          <w:sz w:val="24"/>
          <w:szCs w:val="24"/>
        </w:rPr>
        <w:t>should a local government agency</w:t>
      </w:r>
      <w:r w:rsidRPr="005A59ED">
        <w:rPr>
          <w:rFonts w:ascii="Arial" w:hAnsi="Arial" w:cs="Arial"/>
          <w:b/>
          <w:color w:val="C00000"/>
          <w:sz w:val="24"/>
          <w:szCs w:val="24"/>
        </w:rPr>
        <w:t xml:space="preserve"> send data files (debtors/debts) to the</w:t>
      </w:r>
      <w:r w:rsidR="00C2051E">
        <w:rPr>
          <w:rFonts w:ascii="Arial" w:hAnsi="Arial" w:cs="Arial"/>
          <w:b/>
          <w:color w:val="C00000"/>
          <w:sz w:val="24"/>
          <w:szCs w:val="24"/>
        </w:rPr>
        <w:t xml:space="preserve"> CalTRECS</w:t>
      </w:r>
      <w:r w:rsidRPr="005A59ED">
        <w:rPr>
          <w:rFonts w:ascii="Arial" w:hAnsi="Arial" w:cs="Arial"/>
          <w:b/>
          <w:color w:val="C00000"/>
          <w:sz w:val="24"/>
          <w:szCs w:val="24"/>
        </w:rPr>
        <w:t xml:space="preserve"> debt </w:t>
      </w:r>
      <w:r w:rsidR="00A9079F">
        <w:rPr>
          <w:rFonts w:ascii="Arial" w:hAnsi="Arial" w:cs="Arial"/>
          <w:b/>
          <w:color w:val="C00000"/>
          <w:sz w:val="24"/>
          <w:szCs w:val="24"/>
        </w:rPr>
        <w:t>offset</w:t>
      </w:r>
      <w:r w:rsidRPr="008847B0">
        <w:rPr>
          <w:rFonts w:ascii="Times New Roman" w:hAnsi="Times New Roman" w:cs="Times New Roman"/>
          <w:b/>
          <w:color w:val="C00000"/>
        </w:rPr>
        <w:t xml:space="preserve"> </w:t>
      </w:r>
      <w:r w:rsidRPr="00FB0307">
        <w:rPr>
          <w:rFonts w:ascii="Arial" w:hAnsi="Arial" w:cs="Arial"/>
          <w:b/>
          <w:color w:val="C00000"/>
          <w:sz w:val="24"/>
          <w:szCs w:val="24"/>
        </w:rPr>
        <w:t>clearinghouse</w:t>
      </w:r>
      <w:r w:rsidRPr="008847B0">
        <w:rPr>
          <w:rFonts w:ascii="Times New Roman" w:hAnsi="Times New Roman" w:cs="Times New Roman"/>
          <w:b/>
          <w:color w:val="C00000"/>
        </w:rPr>
        <w:t>?</w:t>
      </w:r>
    </w:p>
    <w:p w14:paraId="4601309F" w14:textId="7303EDDA" w:rsidR="002500D0" w:rsidRDefault="002500D0" w:rsidP="002500D0">
      <w:pPr>
        <w:pStyle w:val="NoSpacing"/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Participating agencies are encouraged to refresh their files at least week</w:t>
      </w:r>
      <w:r w:rsidR="007D5AE0">
        <w:rPr>
          <w:rFonts w:ascii="Times New Roman" w:hAnsi="Times New Roman" w:cs="Times New Roman"/>
        </w:rPr>
        <w:t>ly</w:t>
      </w:r>
      <w:r>
        <w:rPr>
          <w:rFonts w:ascii="Times New Roman" w:hAnsi="Times New Roman" w:cs="Times New Roman"/>
        </w:rPr>
        <w:t xml:space="preserve"> to add new debts or </w:t>
      </w:r>
      <w:r w:rsidR="00AC3CA4">
        <w:rPr>
          <w:rFonts w:ascii="Times New Roman" w:hAnsi="Times New Roman" w:cs="Times New Roman"/>
        </w:rPr>
        <w:t>adjust as needed</w:t>
      </w:r>
      <w:r>
        <w:rPr>
          <w:rFonts w:ascii="Times New Roman" w:hAnsi="Times New Roman" w:cs="Times New Roman"/>
        </w:rPr>
        <w:t xml:space="preserve"> dollar amounts on existing debts submitted earlier.</w:t>
      </w:r>
    </w:p>
    <w:p w14:paraId="28142BC0" w14:textId="3CB81CB2" w:rsidR="00B36629" w:rsidRDefault="00150F26" w:rsidP="00B36629">
      <w:pPr>
        <w:pStyle w:val="NoSpacing"/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the</w:t>
      </w:r>
      <w:r w:rsidR="00E74D33">
        <w:rPr>
          <w:rFonts w:ascii="Times New Roman" w:hAnsi="Times New Roman" w:cs="Times New Roman"/>
        </w:rPr>
        <w:t xml:space="preserve"> local agency no longer wishes to pursue the debt through </w:t>
      </w:r>
      <w:r w:rsidR="00A9079F">
        <w:rPr>
          <w:rFonts w:ascii="Times New Roman" w:hAnsi="Times New Roman" w:cs="Times New Roman"/>
        </w:rPr>
        <w:t>offset</w:t>
      </w:r>
      <w:r w:rsidR="00B36629">
        <w:rPr>
          <w:rFonts w:ascii="Times New Roman" w:hAnsi="Times New Roman" w:cs="Times New Roman"/>
        </w:rPr>
        <w:t>, the local agency must zero out the debt amount in order to release a pending offset</w:t>
      </w:r>
      <w:r w:rsidR="00E74D33">
        <w:rPr>
          <w:rFonts w:ascii="Times New Roman" w:hAnsi="Times New Roman" w:cs="Times New Roman"/>
        </w:rPr>
        <w:t xml:space="preserve"> or</w:t>
      </w:r>
      <w:r w:rsidR="003B6EA9">
        <w:rPr>
          <w:rFonts w:ascii="Times New Roman" w:hAnsi="Times New Roman" w:cs="Times New Roman"/>
        </w:rPr>
        <w:t xml:space="preserve"> debt</w:t>
      </w:r>
      <w:r w:rsidR="00B36629">
        <w:rPr>
          <w:rFonts w:ascii="Times New Roman" w:hAnsi="Times New Roman" w:cs="Times New Roman"/>
        </w:rPr>
        <w:t>.</w:t>
      </w:r>
      <w:r w:rsidR="007E0C7C">
        <w:rPr>
          <w:rFonts w:ascii="Times New Roman" w:hAnsi="Times New Roman" w:cs="Times New Roman"/>
        </w:rPr>
        <w:t xml:space="preserve"> Individual debt records cannot be erased.</w:t>
      </w:r>
    </w:p>
    <w:p w14:paraId="36B313C9" w14:textId="5FB7067F" w:rsidR="002500D0" w:rsidRDefault="009554B3" w:rsidP="002500D0">
      <w:pPr>
        <w:pStyle w:val="NoSpacing"/>
        <w:spacing w:before="120" w:after="120"/>
        <w:jc w:val="both"/>
        <w:rPr>
          <w:rFonts w:ascii="Times New Roman" w:hAnsi="Times New Roman" w:cs="Times New Roman"/>
        </w:rPr>
      </w:pPr>
      <w:r w:rsidRPr="009554B3">
        <w:rPr>
          <w:rFonts w:ascii="Times New Roman" w:hAnsi="Times New Roman" w:cs="Times New Roman"/>
        </w:rPr>
        <w:t xml:space="preserve">CalTRECS </w:t>
      </w:r>
      <w:r w:rsidR="002500D0">
        <w:rPr>
          <w:rFonts w:ascii="Times New Roman" w:hAnsi="Times New Roman" w:cs="Times New Roman"/>
        </w:rPr>
        <w:t xml:space="preserve">sends to </w:t>
      </w:r>
      <w:r w:rsidR="00AD1B63">
        <w:rPr>
          <w:rFonts w:ascii="Times New Roman" w:hAnsi="Times New Roman" w:cs="Times New Roman"/>
        </w:rPr>
        <w:t>FTB</w:t>
      </w:r>
      <w:r w:rsidR="002500D0">
        <w:rPr>
          <w:rFonts w:ascii="Times New Roman" w:hAnsi="Times New Roman" w:cs="Times New Roman"/>
        </w:rPr>
        <w:t xml:space="preserve"> a new file daily to ensure that debt records are as current as possible.</w:t>
      </w:r>
    </w:p>
    <w:p w14:paraId="7E10274D" w14:textId="4251AF69" w:rsidR="006F4236" w:rsidRPr="00832599" w:rsidRDefault="006F4236" w:rsidP="006F4236">
      <w:pPr>
        <w:spacing w:before="120" w:after="120" w:line="240" w:lineRule="auto"/>
        <w:jc w:val="both"/>
        <w:rPr>
          <w:rFonts w:ascii="Arial" w:hAnsi="Arial" w:cs="Arial"/>
          <w:b/>
          <w:color w:val="C00000"/>
          <w:sz w:val="24"/>
          <w:szCs w:val="24"/>
        </w:rPr>
      </w:pPr>
      <w:r w:rsidRPr="00832599">
        <w:rPr>
          <w:rFonts w:ascii="Arial" w:hAnsi="Arial" w:cs="Arial"/>
          <w:b/>
          <w:color w:val="C00000"/>
          <w:sz w:val="24"/>
          <w:szCs w:val="24"/>
        </w:rPr>
        <w:t xml:space="preserve">Does </w:t>
      </w:r>
      <w:r w:rsidRPr="00E25595">
        <w:rPr>
          <w:rFonts w:ascii="Arial" w:hAnsi="Arial" w:cs="Arial"/>
          <w:b/>
          <w:color w:val="C00000"/>
          <w:sz w:val="24"/>
          <w:szCs w:val="24"/>
        </w:rPr>
        <w:t xml:space="preserve">a </w:t>
      </w:r>
      <w:r w:rsidR="00B07CDD">
        <w:rPr>
          <w:rFonts w:ascii="Arial" w:hAnsi="Arial" w:cs="Arial"/>
          <w:b/>
          <w:color w:val="C00000"/>
          <w:sz w:val="24"/>
          <w:szCs w:val="24"/>
        </w:rPr>
        <w:t>local government agency</w:t>
      </w:r>
      <w:r w:rsidRPr="00E25595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r w:rsidRPr="00832599">
        <w:rPr>
          <w:rFonts w:ascii="Arial" w:hAnsi="Arial" w:cs="Arial"/>
          <w:b/>
          <w:color w:val="C00000"/>
          <w:sz w:val="24"/>
          <w:szCs w:val="24"/>
        </w:rPr>
        <w:t>need a debtor’s social security number to submit debtors to the</w:t>
      </w:r>
      <w:r w:rsidR="00C2051E">
        <w:rPr>
          <w:rFonts w:ascii="Arial" w:hAnsi="Arial" w:cs="Arial"/>
          <w:b/>
          <w:color w:val="C00000"/>
          <w:sz w:val="24"/>
          <w:szCs w:val="24"/>
        </w:rPr>
        <w:t xml:space="preserve"> CalTRECS</w:t>
      </w:r>
      <w:r w:rsidRPr="00832599">
        <w:rPr>
          <w:rFonts w:ascii="Arial" w:hAnsi="Arial" w:cs="Arial"/>
          <w:b/>
          <w:color w:val="C00000"/>
          <w:sz w:val="24"/>
          <w:szCs w:val="24"/>
        </w:rPr>
        <w:t xml:space="preserve"> clearinghouse?</w:t>
      </w:r>
    </w:p>
    <w:p w14:paraId="4CC0A404" w14:textId="6BF7056B" w:rsidR="006F4236" w:rsidRDefault="009554B3" w:rsidP="006F4236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</w:t>
      </w:r>
      <w:r w:rsidR="00B07CDD">
        <w:rPr>
          <w:rFonts w:ascii="Times New Roman" w:hAnsi="Times New Roman" w:cs="Times New Roman"/>
        </w:rPr>
        <w:t>TRECS</w:t>
      </w:r>
      <w:r w:rsidR="006F4236">
        <w:rPr>
          <w:rFonts w:ascii="Times New Roman" w:hAnsi="Times New Roman" w:cs="Times New Roman"/>
        </w:rPr>
        <w:t xml:space="preserve"> provides a</w:t>
      </w:r>
      <w:r w:rsidR="00D464F2">
        <w:rPr>
          <w:rFonts w:ascii="Times New Roman" w:hAnsi="Times New Roman" w:cs="Times New Roman"/>
        </w:rPr>
        <w:t>n</w:t>
      </w:r>
      <w:r w:rsidR="006F4236">
        <w:rPr>
          <w:rFonts w:ascii="Times New Roman" w:hAnsi="Times New Roman" w:cs="Times New Roman"/>
        </w:rPr>
        <w:t xml:space="preserve"> SSN look-up service for debtor identification. However, if the </w:t>
      </w:r>
      <w:r w:rsidR="00D94A2A">
        <w:rPr>
          <w:rFonts w:ascii="Times New Roman" w:hAnsi="Times New Roman" w:cs="Times New Roman"/>
        </w:rPr>
        <w:t>local agency</w:t>
      </w:r>
      <w:r w:rsidR="006F4236">
        <w:rPr>
          <w:rFonts w:ascii="Times New Roman" w:hAnsi="Times New Roman" w:cs="Times New Roman"/>
        </w:rPr>
        <w:t xml:space="preserve"> collects and stores SSNs, then the clearinghouse can use this information to validate the debtor’s identity. </w:t>
      </w:r>
    </w:p>
    <w:p w14:paraId="7809F948" w14:textId="49D39758" w:rsidR="006F4236" w:rsidRPr="0049426E" w:rsidRDefault="006F4236" w:rsidP="006F4236">
      <w:pPr>
        <w:spacing w:before="120" w:after="120" w:line="240" w:lineRule="auto"/>
        <w:jc w:val="both"/>
        <w:rPr>
          <w:rFonts w:ascii="Arial" w:hAnsi="Arial" w:cs="Arial"/>
          <w:b/>
          <w:color w:val="C00000"/>
          <w:sz w:val="24"/>
          <w:szCs w:val="24"/>
        </w:rPr>
      </w:pPr>
      <w:r w:rsidRPr="0049426E">
        <w:rPr>
          <w:rFonts w:ascii="Arial" w:hAnsi="Arial" w:cs="Arial"/>
          <w:b/>
          <w:color w:val="C00000"/>
          <w:sz w:val="24"/>
          <w:szCs w:val="24"/>
        </w:rPr>
        <w:t xml:space="preserve">Can </w:t>
      </w:r>
      <w:r w:rsidRPr="00E95772">
        <w:rPr>
          <w:rFonts w:ascii="Arial" w:hAnsi="Arial" w:cs="Arial"/>
          <w:b/>
          <w:color w:val="C00000"/>
          <w:sz w:val="24"/>
          <w:szCs w:val="24"/>
        </w:rPr>
        <w:t xml:space="preserve">a </w:t>
      </w:r>
      <w:r w:rsidR="00B07CDD">
        <w:rPr>
          <w:rFonts w:ascii="Arial" w:hAnsi="Arial" w:cs="Arial"/>
          <w:b/>
          <w:color w:val="C00000"/>
          <w:sz w:val="24"/>
          <w:szCs w:val="24"/>
        </w:rPr>
        <w:t>local government agency</w:t>
      </w:r>
      <w:r w:rsidRPr="0049426E">
        <w:rPr>
          <w:rFonts w:ascii="Arial" w:hAnsi="Arial" w:cs="Arial"/>
          <w:b/>
          <w:color w:val="C00000"/>
          <w:sz w:val="24"/>
          <w:szCs w:val="24"/>
        </w:rPr>
        <w:t xml:space="preserve"> submit debts for business owners?</w:t>
      </w:r>
    </w:p>
    <w:p w14:paraId="31AD2B81" w14:textId="12AE5E4E" w:rsidR="006F4236" w:rsidRDefault="00E42330" w:rsidP="006F4236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Yes, but an offset will only occur if</w:t>
      </w:r>
      <w:r w:rsidR="006F4236">
        <w:rPr>
          <w:rFonts w:ascii="Times New Roman" w:hAnsi="Times New Roman" w:cs="Times New Roman"/>
        </w:rPr>
        <w:t xml:space="preserve"> the business owner files a personal income tax return.</w:t>
      </w:r>
    </w:p>
    <w:p w14:paraId="5765731E" w14:textId="77C06069" w:rsidR="002313F9" w:rsidRPr="002313F9" w:rsidRDefault="002313F9" w:rsidP="002313F9">
      <w:pPr>
        <w:spacing w:before="120" w:after="120" w:line="240" w:lineRule="auto"/>
        <w:jc w:val="both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t xml:space="preserve">How are </w:t>
      </w:r>
      <w:r w:rsidR="005F2D87">
        <w:rPr>
          <w:rFonts w:ascii="Arial" w:hAnsi="Arial" w:cs="Arial"/>
          <w:b/>
          <w:color w:val="C00000"/>
          <w:sz w:val="24"/>
          <w:szCs w:val="24"/>
        </w:rPr>
        <w:t>multiple claims</w:t>
      </w:r>
      <w:r w:rsidR="00FA7E75" w:rsidRPr="00FA7E75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r w:rsidR="00FA7E75">
        <w:rPr>
          <w:rFonts w:ascii="Arial" w:hAnsi="Arial" w:cs="Arial"/>
          <w:b/>
          <w:color w:val="C00000"/>
          <w:sz w:val="24"/>
          <w:szCs w:val="24"/>
        </w:rPr>
        <w:t>prioritized</w:t>
      </w:r>
      <w:r w:rsidR="005F2D87">
        <w:rPr>
          <w:rFonts w:ascii="Arial" w:hAnsi="Arial" w:cs="Arial"/>
          <w:b/>
          <w:color w:val="C00000"/>
          <w:sz w:val="24"/>
          <w:szCs w:val="24"/>
        </w:rPr>
        <w:t xml:space="preserve"> against the same taxpayer refund?</w:t>
      </w:r>
    </w:p>
    <w:p w14:paraId="7DF4B01F" w14:textId="11181A61" w:rsidR="002313F9" w:rsidRPr="005F2D87" w:rsidRDefault="00AF4D44" w:rsidP="00AF4D44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AF4D44">
        <w:rPr>
          <w:rFonts w:ascii="Times New Roman" w:hAnsi="Times New Roman" w:cs="Times New Roman"/>
        </w:rPr>
        <w:t xml:space="preserve">State law establishes the initial priorities for offsets if two or more </w:t>
      </w:r>
      <w:r w:rsidR="002F4462">
        <w:rPr>
          <w:rFonts w:ascii="Times New Roman" w:hAnsi="Times New Roman" w:cs="Times New Roman"/>
        </w:rPr>
        <w:t>debts are claimed against</w:t>
      </w:r>
      <w:r>
        <w:rPr>
          <w:rFonts w:ascii="Times New Roman" w:hAnsi="Times New Roman" w:cs="Times New Roman"/>
        </w:rPr>
        <w:t xml:space="preserve"> </w:t>
      </w:r>
      <w:r w:rsidRPr="00AF4D44">
        <w:rPr>
          <w:rFonts w:ascii="Times New Roman" w:hAnsi="Times New Roman" w:cs="Times New Roman"/>
        </w:rPr>
        <w:t>the same taxpayer, with child support, restitution fund, and employment development listed in order. Thereafter,</w:t>
      </w:r>
      <w:r w:rsidR="007D019B">
        <w:rPr>
          <w:rFonts w:ascii="Times New Roman" w:hAnsi="Times New Roman" w:cs="Times New Roman"/>
        </w:rPr>
        <w:t xml:space="preserve"> </w:t>
      </w:r>
      <w:r w:rsidRPr="00AF4D44">
        <w:rPr>
          <w:rFonts w:ascii="Times New Roman" w:hAnsi="Times New Roman" w:cs="Times New Roman"/>
        </w:rPr>
        <w:t>the controller is authorized to set priorities, with state agencies having priority over local government claims. If</w:t>
      </w:r>
      <w:r w:rsidR="007D019B">
        <w:rPr>
          <w:rFonts w:ascii="Times New Roman" w:hAnsi="Times New Roman" w:cs="Times New Roman"/>
        </w:rPr>
        <w:t xml:space="preserve"> </w:t>
      </w:r>
      <w:r w:rsidRPr="00AF4D44">
        <w:rPr>
          <w:rFonts w:ascii="Times New Roman" w:hAnsi="Times New Roman" w:cs="Times New Roman"/>
        </w:rPr>
        <w:t>there are multiple identical priority accounts, FTB directs funds to the account with the largest liability</w:t>
      </w:r>
      <w:r w:rsidR="0006211F">
        <w:rPr>
          <w:rFonts w:ascii="Times New Roman" w:hAnsi="Times New Roman" w:cs="Times New Roman"/>
        </w:rPr>
        <w:t>.</w:t>
      </w:r>
    </w:p>
    <w:p w14:paraId="1711EFF5" w14:textId="131A57CE" w:rsidR="00DC5CA8" w:rsidRPr="006F4236" w:rsidRDefault="00DC5CA8" w:rsidP="00DC5CA8">
      <w:pPr>
        <w:spacing w:before="120" w:after="120" w:line="240" w:lineRule="auto"/>
        <w:jc w:val="both"/>
        <w:rPr>
          <w:rFonts w:ascii="Arial" w:hAnsi="Arial" w:cs="Arial"/>
          <w:b/>
          <w:color w:val="C00000"/>
          <w:sz w:val="24"/>
          <w:szCs w:val="24"/>
        </w:rPr>
      </w:pPr>
      <w:r w:rsidRPr="006F4236">
        <w:rPr>
          <w:rFonts w:ascii="Arial" w:hAnsi="Arial" w:cs="Arial"/>
          <w:b/>
          <w:color w:val="C00000"/>
          <w:sz w:val="24"/>
          <w:szCs w:val="24"/>
        </w:rPr>
        <w:t xml:space="preserve">How will </w:t>
      </w:r>
      <w:r w:rsidRPr="002C0ADB">
        <w:rPr>
          <w:rFonts w:ascii="Arial" w:hAnsi="Arial" w:cs="Arial"/>
          <w:b/>
          <w:color w:val="C00000"/>
          <w:sz w:val="24"/>
          <w:szCs w:val="24"/>
        </w:rPr>
        <w:t xml:space="preserve">a </w:t>
      </w:r>
      <w:r>
        <w:rPr>
          <w:rFonts w:ascii="Arial" w:hAnsi="Arial" w:cs="Arial"/>
          <w:b/>
          <w:color w:val="C00000"/>
          <w:sz w:val="24"/>
          <w:szCs w:val="24"/>
        </w:rPr>
        <w:t>local government agency</w:t>
      </w:r>
      <w:r w:rsidRPr="002C0ADB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r w:rsidR="003F01F7">
        <w:rPr>
          <w:rFonts w:ascii="Arial" w:hAnsi="Arial" w:cs="Arial"/>
          <w:b/>
          <w:color w:val="C00000"/>
          <w:sz w:val="24"/>
          <w:szCs w:val="24"/>
        </w:rPr>
        <w:t xml:space="preserve">receive its offset funds and </w:t>
      </w:r>
      <w:r w:rsidRPr="006F4236">
        <w:rPr>
          <w:rFonts w:ascii="Arial" w:hAnsi="Arial" w:cs="Arial"/>
          <w:b/>
          <w:color w:val="C00000"/>
          <w:sz w:val="24"/>
          <w:szCs w:val="24"/>
        </w:rPr>
        <w:t>be able to reconcile the debts</w:t>
      </w:r>
      <w:r>
        <w:rPr>
          <w:rFonts w:ascii="Arial" w:hAnsi="Arial" w:cs="Arial"/>
          <w:b/>
          <w:color w:val="C00000"/>
          <w:sz w:val="24"/>
          <w:szCs w:val="24"/>
        </w:rPr>
        <w:t xml:space="preserve"> recovered through </w:t>
      </w:r>
      <w:r w:rsidR="00A9079F">
        <w:rPr>
          <w:rFonts w:ascii="Arial" w:hAnsi="Arial" w:cs="Arial"/>
          <w:b/>
          <w:color w:val="C00000"/>
          <w:sz w:val="24"/>
          <w:szCs w:val="24"/>
        </w:rPr>
        <w:t>offset</w:t>
      </w:r>
      <w:r w:rsidRPr="006F4236">
        <w:rPr>
          <w:rFonts w:ascii="Arial" w:hAnsi="Arial" w:cs="Arial"/>
          <w:b/>
          <w:color w:val="C00000"/>
          <w:sz w:val="24"/>
          <w:szCs w:val="24"/>
        </w:rPr>
        <w:t>?</w:t>
      </w:r>
    </w:p>
    <w:p w14:paraId="4868FFCA" w14:textId="03FC7B49" w:rsidR="002A0F55" w:rsidRDefault="00AD1B63" w:rsidP="00B318FE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FTB</w:t>
      </w:r>
      <w:r w:rsidR="004E655A">
        <w:rPr>
          <w:rFonts w:ascii="Times New Roman" w:hAnsi="Times New Roman" w:cs="Times New Roman"/>
        </w:rPr>
        <w:t xml:space="preserve"> will</w:t>
      </w:r>
      <w:r w:rsidR="000809A4">
        <w:rPr>
          <w:rFonts w:ascii="Times New Roman" w:hAnsi="Times New Roman" w:cs="Times New Roman"/>
        </w:rPr>
        <w:t xml:space="preserve"> offset the refund up to the amount needed to repay the debt</w:t>
      </w:r>
      <w:r w:rsidR="00B318FE">
        <w:rPr>
          <w:rFonts w:ascii="Times New Roman" w:hAnsi="Times New Roman" w:cs="Times New Roman"/>
        </w:rPr>
        <w:t xml:space="preserve"> and </w:t>
      </w:r>
      <w:r w:rsidR="00DC7726">
        <w:rPr>
          <w:rFonts w:ascii="Times New Roman" w:hAnsi="Times New Roman" w:cs="Times New Roman"/>
        </w:rPr>
        <w:t xml:space="preserve">SCO will </w:t>
      </w:r>
      <w:r w:rsidR="00B318FE" w:rsidRPr="00B318FE">
        <w:rPr>
          <w:rFonts w:ascii="Times New Roman" w:hAnsi="Times New Roman" w:cs="Times New Roman"/>
        </w:rPr>
        <w:t xml:space="preserve">disperse </w:t>
      </w:r>
      <w:r w:rsidR="00DC7726">
        <w:rPr>
          <w:rFonts w:ascii="Times New Roman" w:hAnsi="Times New Roman" w:cs="Times New Roman"/>
        </w:rPr>
        <w:t xml:space="preserve">these </w:t>
      </w:r>
      <w:r w:rsidR="00363E15">
        <w:rPr>
          <w:rFonts w:ascii="Times New Roman" w:hAnsi="Times New Roman" w:cs="Times New Roman"/>
        </w:rPr>
        <w:t>offset</w:t>
      </w:r>
      <w:r w:rsidR="00B318FE" w:rsidRPr="00B318FE">
        <w:rPr>
          <w:rFonts w:ascii="Times New Roman" w:hAnsi="Times New Roman" w:cs="Times New Roman"/>
        </w:rPr>
        <w:t xml:space="preserve"> funds </w:t>
      </w:r>
      <w:r w:rsidR="007D019B">
        <w:rPr>
          <w:rFonts w:ascii="Times New Roman" w:hAnsi="Times New Roman" w:cs="Times New Roman"/>
        </w:rPr>
        <w:t>directly to the local agency</w:t>
      </w:r>
      <w:r w:rsidR="00B318FE" w:rsidRPr="00B318FE">
        <w:rPr>
          <w:rFonts w:ascii="Times New Roman" w:hAnsi="Times New Roman" w:cs="Times New Roman"/>
        </w:rPr>
        <w:t xml:space="preserve">. </w:t>
      </w:r>
      <w:r w:rsidR="007D019B">
        <w:rPr>
          <w:rFonts w:ascii="Times New Roman" w:hAnsi="Times New Roman" w:cs="Times New Roman"/>
        </w:rPr>
        <w:t>T</w:t>
      </w:r>
      <w:r w:rsidR="00B318FE" w:rsidRPr="00B318FE">
        <w:rPr>
          <w:rFonts w:ascii="Times New Roman" w:hAnsi="Times New Roman" w:cs="Times New Roman"/>
        </w:rPr>
        <w:t>he clearinghouse</w:t>
      </w:r>
      <w:r w:rsidR="007D019B">
        <w:rPr>
          <w:rFonts w:ascii="Times New Roman" w:hAnsi="Times New Roman" w:cs="Times New Roman"/>
        </w:rPr>
        <w:t xml:space="preserve"> will bill each local agency monthly </w:t>
      </w:r>
      <w:r w:rsidR="005B71FD">
        <w:rPr>
          <w:rFonts w:ascii="Times New Roman" w:hAnsi="Times New Roman" w:cs="Times New Roman"/>
        </w:rPr>
        <w:t xml:space="preserve">the $25 local collection assistance fee </w:t>
      </w:r>
      <w:r w:rsidR="007D019B">
        <w:rPr>
          <w:rFonts w:ascii="Times New Roman" w:hAnsi="Times New Roman" w:cs="Times New Roman"/>
        </w:rPr>
        <w:t xml:space="preserve">for </w:t>
      </w:r>
      <w:r w:rsidR="005B71FD">
        <w:rPr>
          <w:rFonts w:ascii="Times New Roman" w:hAnsi="Times New Roman" w:cs="Times New Roman"/>
        </w:rPr>
        <w:t xml:space="preserve">each </w:t>
      </w:r>
      <w:r w:rsidR="007D019B">
        <w:rPr>
          <w:rFonts w:ascii="Times New Roman" w:hAnsi="Times New Roman" w:cs="Times New Roman"/>
        </w:rPr>
        <w:t>successful offset occurring in the previous month</w:t>
      </w:r>
      <w:r w:rsidR="009E6164">
        <w:rPr>
          <w:rFonts w:ascii="Times New Roman" w:hAnsi="Times New Roman" w:cs="Times New Roman"/>
        </w:rPr>
        <w:t>.</w:t>
      </w:r>
    </w:p>
    <w:p w14:paraId="262F4294" w14:textId="3C987DAB" w:rsidR="00DC5CA8" w:rsidRPr="009D1719" w:rsidRDefault="00DC5CA8" w:rsidP="00DC5CA8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 automated file will be generated for easy upload into the local agency’s existing software system</w:t>
      </w:r>
      <w:r w:rsidR="005D4424">
        <w:rPr>
          <w:rFonts w:ascii="Times New Roman" w:hAnsi="Times New Roman" w:cs="Times New Roman"/>
        </w:rPr>
        <w:t xml:space="preserve"> for funds reconciliation</w:t>
      </w:r>
      <w:r>
        <w:rPr>
          <w:rFonts w:ascii="Times New Roman" w:hAnsi="Times New Roman" w:cs="Times New Roman"/>
        </w:rPr>
        <w:t>.</w:t>
      </w:r>
    </w:p>
    <w:p w14:paraId="3841C155" w14:textId="2C578277" w:rsidR="00964412" w:rsidRPr="006F4236" w:rsidRDefault="00964412" w:rsidP="006F4236">
      <w:pPr>
        <w:spacing w:before="120" w:after="120" w:line="240" w:lineRule="auto"/>
        <w:jc w:val="both"/>
        <w:rPr>
          <w:rFonts w:ascii="Arial" w:hAnsi="Arial" w:cs="Arial"/>
          <w:b/>
          <w:color w:val="C00000"/>
          <w:sz w:val="24"/>
          <w:szCs w:val="24"/>
        </w:rPr>
      </w:pPr>
      <w:r w:rsidRPr="006F4236">
        <w:rPr>
          <w:rFonts w:ascii="Arial" w:hAnsi="Arial" w:cs="Arial"/>
          <w:b/>
          <w:color w:val="C00000"/>
          <w:sz w:val="24"/>
          <w:szCs w:val="24"/>
        </w:rPr>
        <w:t xml:space="preserve">How are debtors notified that their tax refund has been </w:t>
      </w:r>
      <w:r w:rsidR="006865F9" w:rsidRPr="006F4236">
        <w:rPr>
          <w:rFonts w:ascii="Arial" w:hAnsi="Arial" w:cs="Arial"/>
          <w:b/>
          <w:color w:val="C00000"/>
          <w:sz w:val="24"/>
          <w:szCs w:val="24"/>
        </w:rPr>
        <w:t>offset</w:t>
      </w:r>
      <w:r w:rsidRPr="006F4236">
        <w:rPr>
          <w:rFonts w:ascii="Arial" w:hAnsi="Arial" w:cs="Arial"/>
          <w:b/>
          <w:color w:val="C00000"/>
          <w:sz w:val="24"/>
          <w:szCs w:val="24"/>
        </w:rPr>
        <w:t>?</w:t>
      </w:r>
    </w:p>
    <w:p w14:paraId="775C59ED" w14:textId="3F69656D" w:rsidR="00964412" w:rsidRPr="002B5478" w:rsidRDefault="00AD1B63" w:rsidP="006F4236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FTB</w:t>
      </w:r>
      <w:r w:rsidR="00577027" w:rsidRPr="00FF36E4">
        <w:rPr>
          <w:rFonts w:ascii="Times New Roman" w:hAnsi="Times New Roman" w:cs="Times New Roman"/>
        </w:rPr>
        <w:t xml:space="preserve"> </w:t>
      </w:r>
      <w:r w:rsidR="00577027">
        <w:rPr>
          <w:rFonts w:ascii="Times New Roman" w:hAnsi="Times New Roman" w:cs="Times New Roman"/>
        </w:rPr>
        <w:t>sends th</w:t>
      </w:r>
      <w:r w:rsidR="00964412" w:rsidRPr="00FF36E4">
        <w:rPr>
          <w:rFonts w:ascii="Times New Roman" w:hAnsi="Times New Roman" w:cs="Times New Roman"/>
        </w:rPr>
        <w:t>e debtor a</w:t>
      </w:r>
      <w:r w:rsidR="0014422E">
        <w:rPr>
          <w:rFonts w:ascii="Times New Roman" w:hAnsi="Times New Roman" w:cs="Times New Roman"/>
        </w:rPr>
        <w:t xml:space="preserve"> </w:t>
      </w:r>
      <w:r w:rsidR="00964412" w:rsidRPr="00FF36E4">
        <w:rPr>
          <w:rFonts w:ascii="Times New Roman" w:hAnsi="Times New Roman" w:cs="Times New Roman"/>
        </w:rPr>
        <w:t xml:space="preserve">letter </w:t>
      </w:r>
      <w:r w:rsidR="003A5543">
        <w:rPr>
          <w:rFonts w:ascii="Times New Roman" w:hAnsi="Times New Roman" w:cs="Times New Roman"/>
        </w:rPr>
        <w:t>with</w:t>
      </w:r>
      <w:r w:rsidR="00964412" w:rsidRPr="00FF36E4">
        <w:rPr>
          <w:rFonts w:ascii="Times New Roman" w:hAnsi="Times New Roman" w:cs="Times New Roman"/>
        </w:rPr>
        <w:t xml:space="preserve"> the amount that was </w:t>
      </w:r>
      <w:r w:rsidR="00A9079F">
        <w:rPr>
          <w:rFonts w:ascii="Times New Roman" w:hAnsi="Times New Roman" w:cs="Times New Roman"/>
        </w:rPr>
        <w:t>offset</w:t>
      </w:r>
      <w:r w:rsidR="00964412" w:rsidRPr="00FF36E4">
        <w:rPr>
          <w:rFonts w:ascii="Times New Roman" w:hAnsi="Times New Roman" w:cs="Times New Roman"/>
        </w:rPr>
        <w:t xml:space="preserve"> for indebtedness and </w:t>
      </w:r>
      <w:r w:rsidR="00252F36">
        <w:rPr>
          <w:rFonts w:ascii="Times New Roman" w:hAnsi="Times New Roman" w:cs="Times New Roman"/>
        </w:rPr>
        <w:t xml:space="preserve">includes </w:t>
      </w:r>
      <w:r w:rsidR="007B57FC">
        <w:rPr>
          <w:rFonts w:ascii="Times New Roman" w:hAnsi="Times New Roman" w:cs="Times New Roman"/>
        </w:rPr>
        <w:t>a</w:t>
      </w:r>
      <w:r w:rsidR="00252F36">
        <w:rPr>
          <w:rFonts w:ascii="Times New Roman" w:hAnsi="Times New Roman" w:cs="Times New Roman"/>
        </w:rPr>
        <w:t xml:space="preserve"> clearinghouse-provided</w:t>
      </w:r>
      <w:r w:rsidR="00964412" w:rsidRPr="00FF36E4">
        <w:rPr>
          <w:rFonts w:ascii="Times New Roman" w:hAnsi="Times New Roman" w:cs="Times New Roman"/>
        </w:rPr>
        <w:t xml:space="preserve"> toll-free number </w:t>
      </w:r>
      <w:r w:rsidR="00136F48">
        <w:rPr>
          <w:rFonts w:ascii="Times New Roman" w:hAnsi="Times New Roman" w:cs="Times New Roman"/>
        </w:rPr>
        <w:t xml:space="preserve">for the debtor </w:t>
      </w:r>
      <w:r w:rsidR="00964412" w:rsidRPr="00FF36E4">
        <w:rPr>
          <w:rFonts w:ascii="Times New Roman" w:hAnsi="Times New Roman" w:cs="Times New Roman"/>
        </w:rPr>
        <w:t xml:space="preserve">to </w:t>
      </w:r>
      <w:r w:rsidR="00136F48">
        <w:rPr>
          <w:rFonts w:ascii="Times New Roman" w:hAnsi="Times New Roman" w:cs="Times New Roman"/>
        </w:rPr>
        <w:t xml:space="preserve">contact the </w:t>
      </w:r>
      <w:r w:rsidR="00D94A2A">
        <w:rPr>
          <w:rFonts w:ascii="Times New Roman" w:hAnsi="Times New Roman" w:cs="Times New Roman"/>
        </w:rPr>
        <w:t>local agency</w:t>
      </w:r>
      <w:r w:rsidR="00D569DB">
        <w:rPr>
          <w:rFonts w:ascii="Times New Roman" w:hAnsi="Times New Roman" w:cs="Times New Roman"/>
        </w:rPr>
        <w:t xml:space="preserve"> receiving the offset</w:t>
      </w:r>
      <w:r w:rsidR="00964412" w:rsidRPr="00FF36E4">
        <w:rPr>
          <w:rFonts w:ascii="Times New Roman" w:hAnsi="Times New Roman" w:cs="Times New Roman"/>
        </w:rPr>
        <w:t>.</w:t>
      </w:r>
      <w:r w:rsidR="007A5CD3" w:rsidRPr="007A5CD3">
        <w:rPr>
          <w:rFonts w:ascii="Times New Roman" w:hAnsi="Times New Roman" w:cs="Times New Roman"/>
        </w:rPr>
        <w:t xml:space="preserve"> </w:t>
      </w:r>
      <w:r w:rsidR="007A5CD3">
        <w:rPr>
          <w:rFonts w:ascii="Times New Roman" w:hAnsi="Times New Roman" w:cs="Times New Roman"/>
        </w:rPr>
        <w:t>Thereafter,</w:t>
      </w:r>
      <w:r w:rsidR="006959B4" w:rsidRPr="006959B4">
        <w:rPr>
          <w:rFonts w:ascii="Times New Roman" w:hAnsi="Times New Roman" w:cs="Times New Roman"/>
        </w:rPr>
        <w:t xml:space="preserve"> a </w:t>
      </w:r>
      <w:r w:rsidR="00B07CDD">
        <w:rPr>
          <w:rFonts w:ascii="Times New Roman" w:hAnsi="Times New Roman" w:cs="Times New Roman"/>
        </w:rPr>
        <w:t>local government agency</w:t>
      </w:r>
      <w:r w:rsidR="006959B4" w:rsidRPr="006959B4">
        <w:rPr>
          <w:rFonts w:ascii="Times New Roman" w:hAnsi="Times New Roman" w:cs="Times New Roman"/>
        </w:rPr>
        <w:t xml:space="preserve"> </w:t>
      </w:r>
      <w:r w:rsidR="007A5CD3" w:rsidRPr="006971E3">
        <w:rPr>
          <w:rFonts w:ascii="Times New Roman" w:hAnsi="Times New Roman" w:cs="Times New Roman"/>
        </w:rPr>
        <w:t xml:space="preserve">will receive information from the clearinghouse on successful </w:t>
      </w:r>
      <w:r w:rsidR="00A9079F">
        <w:rPr>
          <w:rFonts w:ascii="Times New Roman" w:hAnsi="Times New Roman" w:cs="Times New Roman"/>
        </w:rPr>
        <w:t>offset</w:t>
      </w:r>
      <w:r w:rsidR="007A5CD3" w:rsidRPr="006971E3">
        <w:rPr>
          <w:rFonts w:ascii="Times New Roman" w:hAnsi="Times New Roman" w:cs="Times New Roman"/>
        </w:rPr>
        <w:t xml:space="preserve">s </w:t>
      </w:r>
      <w:r w:rsidR="006865F9">
        <w:rPr>
          <w:rFonts w:ascii="Times New Roman" w:hAnsi="Times New Roman" w:cs="Times New Roman"/>
        </w:rPr>
        <w:t>and the funds disbursement process.</w:t>
      </w:r>
    </w:p>
    <w:p w14:paraId="4BE156EB" w14:textId="2CAF08DE" w:rsidR="00324C5E" w:rsidRDefault="00964412">
      <w:pPr>
        <w:rPr>
          <w:rFonts w:ascii="Arial" w:hAnsi="Arial" w:cs="Arial"/>
          <w:bCs/>
          <w:color w:val="C00000"/>
        </w:rPr>
      </w:pPr>
      <w:r w:rsidRPr="00216BE0">
        <w:rPr>
          <w:rFonts w:ascii="Arial" w:hAnsi="Arial" w:cs="Arial"/>
          <w:bCs/>
          <w:color w:val="C00000"/>
        </w:rPr>
        <w:t xml:space="preserve">For further questions, please </w:t>
      </w:r>
      <w:r w:rsidR="00846C20" w:rsidRPr="00216BE0">
        <w:rPr>
          <w:rFonts w:ascii="Arial" w:hAnsi="Arial" w:cs="Arial"/>
          <w:bCs/>
          <w:color w:val="C00000"/>
        </w:rPr>
        <w:t>contact</w:t>
      </w:r>
      <w:r w:rsidRPr="00216BE0">
        <w:rPr>
          <w:rFonts w:ascii="Arial" w:hAnsi="Arial" w:cs="Arial"/>
          <w:bCs/>
          <w:color w:val="C00000"/>
        </w:rPr>
        <w:t xml:space="preserve"> </w:t>
      </w:r>
      <w:r w:rsidR="002E26EC" w:rsidRPr="002E26EC">
        <w:rPr>
          <w:rFonts w:ascii="Arial" w:hAnsi="Arial" w:cs="Arial"/>
          <w:bCs/>
          <w:color w:val="C00000"/>
        </w:rPr>
        <w:t>Jim Manker</w:t>
      </w:r>
      <w:r w:rsidR="002E26EC">
        <w:rPr>
          <w:rFonts w:ascii="Arial" w:hAnsi="Arial" w:cs="Arial"/>
          <w:bCs/>
          <w:color w:val="C00000"/>
        </w:rPr>
        <w:t xml:space="preserve"> at</w:t>
      </w:r>
      <w:r w:rsidR="002E26EC" w:rsidRPr="002E26EC">
        <w:rPr>
          <w:rFonts w:ascii="Arial" w:hAnsi="Arial" w:cs="Arial"/>
          <w:bCs/>
          <w:color w:val="C00000"/>
        </w:rPr>
        <w:t xml:space="preserve"> jim@csacfc.org</w:t>
      </w:r>
      <w:r w:rsidR="00B07CDD" w:rsidRPr="00B07CDD">
        <w:rPr>
          <w:rFonts w:ascii="Arial" w:hAnsi="Arial" w:cs="Arial"/>
          <w:bCs/>
          <w:color w:val="C00000"/>
        </w:rPr>
        <w:t>.</w:t>
      </w:r>
      <w:r w:rsidR="00324C5E">
        <w:rPr>
          <w:rFonts w:ascii="Arial" w:hAnsi="Arial" w:cs="Arial"/>
          <w:bCs/>
          <w:color w:val="C00000"/>
        </w:rPr>
        <w:br w:type="page"/>
      </w:r>
    </w:p>
    <w:p w14:paraId="2D653BAD" w14:textId="77777777" w:rsidR="002179FD" w:rsidRDefault="002179FD" w:rsidP="00324C5E">
      <w:pPr>
        <w:pStyle w:val="Heading1"/>
        <w:spacing w:before="120" w:after="120" w:line="240" w:lineRule="auto"/>
        <w:jc w:val="center"/>
        <w:rPr>
          <w:rFonts w:ascii="Arial" w:hAnsi="Arial" w:cs="Arial"/>
          <w:b/>
          <w:noProof/>
          <w:color w:val="auto"/>
        </w:rPr>
        <w:sectPr w:rsidR="002179FD" w:rsidSect="00525CC5">
          <w:footerReference w:type="default" r:id="rId9"/>
          <w:type w:val="continuous"/>
          <w:pgSz w:w="12240" w:h="15840"/>
          <w:pgMar w:top="864" w:right="1008" w:bottom="720" w:left="1008" w:header="720" w:footer="720" w:gutter="0"/>
          <w:cols w:space="720"/>
          <w:docGrid w:linePitch="360"/>
        </w:sectPr>
      </w:pPr>
    </w:p>
    <w:p w14:paraId="7C79BC34" w14:textId="3D0BC57B" w:rsidR="00A83957" w:rsidRPr="002179FD" w:rsidRDefault="00D05307" w:rsidP="00D05307">
      <w:pPr>
        <w:jc w:val="both"/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2C1E3F7A" wp14:editId="4024B804">
            <wp:simplePos x="0" y="0"/>
            <wp:positionH relativeFrom="margin">
              <wp:posOffset>-185420</wp:posOffset>
            </wp:positionH>
            <wp:positionV relativeFrom="paragraph">
              <wp:posOffset>1003300</wp:posOffset>
            </wp:positionV>
            <wp:extent cx="8769350" cy="4699000"/>
            <wp:effectExtent l="0" t="38100" r="0" b="38100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6432" behindDoc="1" locked="0" layoutInCell="1" allowOverlap="1" wp14:anchorId="06989E44" wp14:editId="64305C9B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2657475" cy="647700"/>
            <wp:effectExtent l="0" t="0" r="9525" b="0"/>
            <wp:wrapTight wrapText="bothSides">
              <wp:wrapPolygon edited="0">
                <wp:start x="0" y="0"/>
                <wp:lineTo x="0" y="20965"/>
                <wp:lineTo x="21523" y="20965"/>
                <wp:lineTo x="21523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6C43">
        <w:rPr>
          <w:b/>
          <w:bCs/>
          <w:sz w:val="56"/>
          <w:szCs w:val="56"/>
        </w:rPr>
        <w:t xml:space="preserve">Debt </w:t>
      </w:r>
      <w:r w:rsidR="00A9079F">
        <w:rPr>
          <w:b/>
          <w:bCs/>
          <w:sz w:val="56"/>
          <w:szCs w:val="56"/>
        </w:rPr>
        <w:t>Offset</w:t>
      </w:r>
      <w:r w:rsidRPr="00596C43">
        <w:rPr>
          <w:b/>
          <w:bCs/>
          <w:sz w:val="56"/>
          <w:szCs w:val="56"/>
        </w:rPr>
        <w:t xml:space="preserve"> Process &amp; Timeline</w:t>
      </w:r>
      <w:r>
        <w:rPr>
          <w:noProof/>
        </w:rPr>
        <w:t xml:space="preserve"> </w:t>
      </w:r>
    </w:p>
    <w:sectPr w:rsidR="00A83957" w:rsidRPr="002179FD" w:rsidSect="003907D3">
      <w:pgSz w:w="15840" w:h="12240" w:orient="landscape"/>
      <w:pgMar w:top="1080" w:right="1152" w:bottom="108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D7C103" w14:textId="77777777" w:rsidR="005B3C73" w:rsidRDefault="005B3C73">
      <w:pPr>
        <w:spacing w:after="0" w:line="240" w:lineRule="auto"/>
      </w:pPr>
      <w:r>
        <w:separator/>
      </w:r>
    </w:p>
  </w:endnote>
  <w:endnote w:type="continuationSeparator" w:id="0">
    <w:p w14:paraId="2B6407C9" w14:textId="77777777" w:rsidR="005B3C73" w:rsidRDefault="005B3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D45C2" w14:textId="77777777" w:rsidR="000A002E" w:rsidRDefault="005B3C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85293A" w14:textId="77777777" w:rsidR="005B3C73" w:rsidRDefault="005B3C73">
      <w:pPr>
        <w:spacing w:after="0" w:line="240" w:lineRule="auto"/>
      </w:pPr>
      <w:r>
        <w:separator/>
      </w:r>
    </w:p>
  </w:footnote>
  <w:footnote w:type="continuationSeparator" w:id="0">
    <w:p w14:paraId="58A0DDA7" w14:textId="77777777" w:rsidR="005B3C73" w:rsidRDefault="005B3C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FC1689"/>
    <w:multiLevelType w:val="hybridMultilevel"/>
    <w:tmpl w:val="B610FC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412"/>
    <w:rsid w:val="00002561"/>
    <w:rsid w:val="00002DD5"/>
    <w:rsid w:val="00002F9E"/>
    <w:rsid w:val="00004A14"/>
    <w:rsid w:val="000160E8"/>
    <w:rsid w:val="00022FC5"/>
    <w:rsid w:val="000275FD"/>
    <w:rsid w:val="000335CD"/>
    <w:rsid w:val="00034C87"/>
    <w:rsid w:val="000353EE"/>
    <w:rsid w:val="0004089B"/>
    <w:rsid w:val="00041918"/>
    <w:rsid w:val="00050E7E"/>
    <w:rsid w:val="00051198"/>
    <w:rsid w:val="000552F3"/>
    <w:rsid w:val="0006211F"/>
    <w:rsid w:val="00063C01"/>
    <w:rsid w:val="0007611B"/>
    <w:rsid w:val="000809A4"/>
    <w:rsid w:val="00084402"/>
    <w:rsid w:val="0008590A"/>
    <w:rsid w:val="00087952"/>
    <w:rsid w:val="00090C76"/>
    <w:rsid w:val="00090F47"/>
    <w:rsid w:val="00094639"/>
    <w:rsid w:val="00097CF9"/>
    <w:rsid w:val="000A035C"/>
    <w:rsid w:val="000A431A"/>
    <w:rsid w:val="000A62C0"/>
    <w:rsid w:val="000B36E8"/>
    <w:rsid w:val="000D4A50"/>
    <w:rsid w:val="000E74EC"/>
    <w:rsid w:val="000E7F57"/>
    <w:rsid w:val="000F1FF4"/>
    <w:rsid w:val="00100BBF"/>
    <w:rsid w:val="00101190"/>
    <w:rsid w:val="00102504"/>
    <w:rsid w:val="00103265"/>
    <w:rsid w:val="001034A9"/>
    <w:rsid w:val="00103C89"/>
    <w:rsid w:val="0011062B"/>
    <w:rsid w:val="0011692A"/>
    <w:rsid w:val="00136A87"/>
    <w:rsid w:val="00136F48"/>
    <w:rsid w:val="00142B5B"/>
    <w:rsid w:val="0014407D"/>
    <w:rsid w:val="0014422E"/>
    <w:rsid w:val="00147311"/>
    <w:rsid w:val="00150F26"/>
    <w:rsid w:val="0015395F"/>
    <w:rsid w:val="0016099B"/>
    <w:rsid w:val="00160B76"/>
    <w:rsid w:val="0016213F"/>
    <w:rsid w:val="00164B18"/>
    <w:rsid w:val="00167D63"/>
    <w:rsid w:val="00171A15"/>
    <w:rsid w:val="00172B90"/>
    <w:rsid w:val="001805B4"/>
    <w:rsid w:val="00183CD7"/>
    <w:rsid w:val="001919D4"/>
    <w:rsid w:val="001978C1"/>
    <w:rsid w:val="001A51ED"/>
    <w:rsid w:val="001A6747"/>
    <w:rsid w:val="001B7E73"/>
    <w:rsid w:val="001C2F72"/>
    <w:rsid w:val="001C2F9D"/>
    <w:rsid w:val="001D3812"/>
    <w:rsid w:val="001E165F"/>
    <w:rsid w:val="001E1747"/>
    <w:rsid w:val="001E36BF"/>
    <w:rsid w:val="001E60D5"/>
    <w:rsid w:val="001F33D2"/>
    <w:rsid w:val="001F5DB5"/>
    <w:rsid w:val="001F7A67"/>
    <w:rsid w:val="00210CF7"/>
    <w:rsid w:val="00211725"/>
    <w:rsid w:val="00212FFA"/>
    <w:rsid w:val="00216BE0"/>
    <w:rsid w:val="002179FD"/>
    <w:rsid w:val="00221B24"/>
    <w:rsid w:val="00222B00"/>
    <w:rsid w:val="00225A19"/>
    <w:rsid w:val="00230A1C"/>
    <w:rsid w:val="002312C3"/>
    <w:rsid w:val="002313F9"/>
    <w:rsid w:val="00233788"/>
    <w:rsid w:val="00241F5F"/>
    <w:rsid w:val="002438EC"/>
    <w:rsid w:val="002500D0"/>
    <w:rsid w:val="00250636"/>
    <w:rsid w:val="00252F36"/>
    <w:rsid w:val="00256A3E"/>
    <w:rsid w:val="00272D8B"/>
    <w:rsid w:val="00273560"/>
    <w:rsid w:val="002820F0"/>
    <w:rsid w:val="00284734"/>
    <w:rsid w:val="00284C36"/>
    <w:rsid w:val="00285DA6"/>
    <w:rsid w:val="00287A0A"/>
    <w:rsid w:val="00290B4A"/>
    <w:rsid w:val="00291B7D"/>
    <w:rsid w:val="002A0F55"/>
    <w:rsid w:val="002A48FF"/>
    <w:rsid w:val="002A553A"/>
    <w:rsid w:val="002A67FD"/>
    <w:rsid w:val="002B17C0"/>
    <w:rsid w:val="002B4A11"/>
    <w:rsid w:val="002B56F5"/>
    <w:rsid w:val="002B7E43"/>
    <w:rsid w:val="002C0ADB"/>
    <w:rsid w:val="002C285D"/>
    <w:rsid w:val="002C712B"/>
    <w:rsid w:val="002C7877"/>
    <w:rsid w:val="002D0598"/>
    <w:rsid w:val="002E038E"/>
    <w:rsid w:val="002E26EC"/>
    <w:rsid w:val="002E3B26"/>
    <w:rsid w:val="002E573E"/>
    <w:rsid w:val="002F0537"/>
    <w:rsid w:val="002F3282"/>
    <w:rsid w:val="002F357C"/>
    <w:rsid w:val="002F4462"/>
    <w:rsid w:val="002F540B"/>
    <w:rsid w:val="00307A4F"/>
    <w:rsid w:val="003134EC"/>
    <w:rsid w:val="00317BC7"/>
    <w:rsid w:val="00324C5E"/>
    <w:rsid w:val="00331670"/>
    <w:rsid w:val="00335565"/>
    <w:rsid w:val="0034033F"/>
    <w:rsid w:val="00357E8B"/>
    <w:rsid w:val="00363198"/>
    <w:rsid w:val="00363E15"/>
    <w:rsid w:val="003649C2"/>
    <w:rsid w:val="003671A0"/>
    <w:rsid w:val="003756C4"/>
    <w:rsid w:val="00380323"/>
    <w:rsid w:val="0038215C"/>
    <w:rsid w:val="00382CC6"/>
    <w:rsid w:val="00387E01"/>
    <w:rsid w:val="003907D3"/>
    <w:rsid w:val="003A5543"/>
    <w:rsid w:val="003A7E69"/>
    <w:rsid w:val="003B6EA9"/>
    <w:rsid w:val="003C32D1"/>
    <w:rsid w:val="003D6F09"/>
    <w:rsid w:val="003D74C8"/>
    <w:rsid w:val="003E5041"/>
    <w:rsid w:val="003F01F7"/>
    <w:rsid w:val="003F2AB6"/>
    <w:rsid w:val="003F4728"/>
    <w:rsid w:val="00417A3F"/>
    <w:rsid w:val="00417E55"/>
    <w:rsid w:val="004316DD"/>
    <w:rsid w:val="00434468"/>
    <w:rsid w:val="004369F4"/>
    <w:rsid w:val="00441767"/>
    <w:rsid w:val="0044273E"/>
    <w:rsid w:val="00444722"/>
    <w:rsid w:val="004461E5"/>
    <w:rsid w:val="00451759"/>
    <w:rsid w:val="00464D00"/>
    <w:rsid w:val="00467BCD"/>
    <w:rsid w:val="004724FB"/>
    <w:rsid w:val="00474231"/>
    <w:rsid w:val="00480818"/>
    <w:rsid w:val="00480A2E"/>
    <w:rsid w:val="00484E72"/>
    <w:rsid w:val="004856B0"/>
    <w:rsid w:val="0049426E"/>
    <w:rsid w:val="004A0B52"/>
    <w:rsid w:val="004B0EED"/>
    <w:rsid w:val="004B7B4A"/>
    <w:rsid w:val="004C4141"/>
    <w:rsid w:val="004D04E7"/>
    <w:rsid w:val="004E301E"/>
    <w:rsid w:val="004E579E"/>
    <w:rsid w:val="004E655A"/>
    <w:rsid w:val="0050485F"/>
    <w:rsid w:val="00511279"/>
    <w:rsid w:val="00514D09"/>
    <w:rsid w:val="005170F5"/>
    <w:rsid w:val="00525CC5"/>
    <w:rsid w:val="00530A10"/>
    <w:rsid w:val="005370C4"/>
    <w:rsid w:val="00537B05"/>
    <w:rsid w:val="00542416"/>
    <w:rsid w:val="005526C4"/>
    <w:rsid w:val="00554659"/>
    <w:rsid w:val="005560D9"/>
    <w:rsid w:val="005602A2"/>
    <w:rsid w:val="0056070A"/>
    <w:rsid w:val="00563B64"/>
    <w:rsid w:val="00577027"/>
    <w:rsid w:val="00583522"/>
    <w:rsid w:val="00591099"/>
    <w:rsid w:val="00596C43"/>
    <w:rsid w:val="00597123"/>
    <w:rsid w:val="005A05B4"/>
    <w:rsid w:val="005A59ED"/>
    <w:rsid w:val="005A5AA1"/>
    <w:rsid w:val="005B3C73"/>
    <w:rsid w:val="005B64E5"/>
    <w:rsid w:val="005B71FD"/>
    <w:rsid w:val="005D2C81"/>
    <w:rsid w:val="005D3C96"/>
    <w:rsid w:val="005D4424"/>
    <w:rsid w:val="005E257C"/>
    <w:rsid w:val="005E2F5E"/>
    <w:rsid w:val="005E3225"/>
    <w:rsid w:val="005E406C"/>
    <w:rsid w:val="005F1EEF"/>
    <w:rsid w:val="005F2D87"/>
    <w:rsid w:val="005F5542"/>
    <w:rsid w:val="00601B9D"/>
    <w:rsid w:val="0060234A"/>
    <w:rsid w:val="00611A07"/>
    <w:rsid w:val="00612866"/>
    <w:rsid w:val="00613BBA"/>
    <w:rsid w:val="00617930"/>
    <w:rsid w:val="006249AD"/>
    <w:rsid w:val="006377D4"/>
    <w:rsid w:val="006413A5"/>
    <w:rsid w:val="00653727"/>
    <w:rsid w:val="0065494C"/>
    <w:rsid w:val="00656D56"/>
    <w:rsid w:val="00662B63"/>
    <w:rsid w:val="00665071"/>
    <w:rsid w:val="0067616C"/>
    <w:rsid w:val="00680F23"/>
    <w:rsid w:val="00682041"/>
    <w:rsid w:val="00682341"/>
    <w:rsid w:val="00682FC9"/>
    <w:rsid w:val="006865F9"/>
    <w:rsid w:val="0069589D"/>
    <w:rsid w:val="006959B4"/>
    <w:rsid w:val="006A0E99"/>
    <w:rsid w:val="006B1FB8"/>
    <w:rsid w:val="006D1C64"/>
    <w:rsid w:val="006D48D6"/>
    <w:rsid w:val="006E12E6"/>
    <w:rsid w:val="006E2746"/>
    <w:rsid w:val="006F2408"/>
    <w:rsid w:val="006F2A68"/>
    <w:rsid w:val="006F4236"/>
    <w:rsid w:val="0070345B"/>
    <w:rsid w:val="007142E4"/>
    <w:rsid w:val="00715AFC"/>
    <w:rsid w:val="00721D80"/>
    <w:rsid w:val="00722C78"/>
    <w:rsid w:val="00724BE6"/>
    <w:rsid w:val="00730AE2"/>
    <w:rsid w:val="00733D10"/>
    <w:rsid w:val="0073632D"/>
    <w:rsid w:val="00751DFA"/>
    <w:rsid w:val="00760A56"/>
    <w:rsid w:val="00772741"/>
    <w:rsid w:val="00774503"/>
    <w:rsid w:val="007809E5"/>
    <w:rsid w:val="0079580B"/>
    <w:rsid w:val="00795E8B"/>
    <w:rsid w:val="0079697F"/>
    <w:rsid w:val="007A3A48"/>
    <w:rsid w:val="007A50E0"/>
    <w:rsid w:val="007A5A68"/>
    <w:rsid w:val="007A5CD3"/>
    <w:rsid w:val="007A735E"/>
    <w:rsid w:val="007B3720"/>
    <w:rsid w:val="007B48C8"/>
    <w:rsid w:val="007B57FC"/>
    <w:rsid w:val="007B72DB"/>
    <w:rsid w:val="007B7356"/>
    <w:rsid w:val="007C01C5"/>
    <w:rsid w:val="007C0AE1"/>
    <w:rsid w:val="007C4177"/>
    <w:rsid w:val="007C5213"/>
    <w:rsid w:val="007D019B"/>
    <w:rsid w:val="007D1845"/>
    <w:rsid w:val="007D5AE0"/>
    <w:rsid w:val="007E0C7C"/>
    <w:rsid w:val="007E13E0"/>
    <w:rsid w:val="007E5F78"/>
    <w:rsid w:val="007E79BA"/>
    <w:rsid w:val="007F4785"/>
    <w:rsid w:val="00800F77"/>
    <w:rsid w:val="00813030"/>
    <w:rsid w:val="00820622"/>
    <w:rsid w:val="00825F61"/>
    <w:rsid w:val="00827D8F"/>
    <w:rsid w:val="0083160A"/>
    <w:rsid w:val="00831E9F"/>
    <w:rsid w:val="00832599"/>
    <w:rsid w:val="0084018E"/>
    <w:rsid w:val="00846C20"/>
    <w:rsid w:val="0085346B"/>
    <w:rsid w:val="0085490E"/>
    <w:rsid w:val="00856E41"/>
    <w:rsid w:val="00866FEE"/>
    <w:rsid w:val="00875050"/>
    <w:rsid w:val="0087509F"/>
    <w:rsid w:val="00876423"/>
    <w:rsid w:val="008777D8"/>
    <w:rsid w:val="008817A9"/>
    <w:rsid w:val="00882688"/>
    <w:rsid w:val="008847B0"/>
    <w:rsid w:val="0088504A"/>
    <w:rsid w:val="00890BDD"/>
    <w:rsid w:val="00894714"/>
    <w:rsid w:val="00897156"/>
    <w:rsid w:val="0089729B"/>
    <w:rsid w:val="008B29D4"/>
    <w:rsid w:val="008B6B57"/>
    <w:rsid w:val="008C03DA"/>
    <w:rsid w:val="008C5A0A"/>
    <w:rsid w:val="008E6250"/>
    <w:rsid w:val="008F3287"/>
    <w:rsid w:val="008F72D1"/>
    <w:rsid w:val="00902D19"/>
    <w:rsid w:val="009117CB"/>
    <w:rsid w:val="00913B70"/>
    <w:rsid w:val="00924694"/>
    <w:rsid w:val="00931DBE"/>
    <w:rsid w:val="00931E7C"/>
    <w:rsid w:val="009365BF"/>
    <w:rsid w:val="009508E8"/>
    <w:rsid w:val="009554B3"/>
    <w:rsid w:val="0095575E"/>
    <w:rsid w:val="00956301"/>
    <w:rsid w:val="0096236B"/>
    <w:rsid w:val="009635B7"/>
    <w:rsid w:val="00964412"/>
    <w:rsid w:val="009702F6"/>
    <w:rsid w:val="00972A8D"/>
    <w:rsid w:val="00976EB4"/>
    <w:rsid w:val="00984144"/>
    <w:rsid w:val="009932E5"/>
    <w:rsid w:val="0099772B"/>
    <w:rsid w:val="009A6EEB"/>
    <w:rsid w:val="009B6454"/>
    <w:rsid w:val="009C1198"/>
    <w:rsid w:val="009C20C4"/>
    <w:rsid w:val="009C4B53"/>
    <w:rsid w:val="009D43FA"/>
    <w:rsid w:val="009D4592"/>
    <w:rsid w:val="009D63EF"/>
    <w:rsid w:val="009E6164"/>
    <w:rsid w:val="009E7AAE"/>
    <w:rsid w:val="009F0BD1"/>
    <w:rsid w:val="009F0CD0"/>
    <w:rsid w:val="009F1ECE"/>
    <w:rsid w:val="00A04897"/>
    <w:rsid w:val="00A12008"/>
    <w:rsid w:val="00A158D7"/>
    <w:rsid w:val="00A174CA"/>
    <w:rsid w:val="00A25721"/>
    <w:rsid w:val="00A33B3E"/>
    <w:rsid w:val="00A35E54"/>
    <w:rsid w:val="00A36B7A"/>
    <w:rsid w:val="00A42039"/>
    <w:rsid w:val="00A4274C"/>
    <w:rsid w:val="00A614B3"/>
    <w:rsid w:val="00A6212A"/>
    <w:rsid w:val="00A77D2C"/>
    <w:rsid w:val="00A80014"/>
    <w:rsid w:val="00A831B0"/>
    <w:rsid w:val="00A83957"/>
    <w:rsid w:val="00A863E7"/>
    <w:rsid w:val="00A9079F"/>
    <w:rsid w:val="00A9624C"/>
    <w:rsid w:val="00AA014F"/>
    <w:rsid w:val="00AA2050"/>
    <w:rsid w:val="00AA23A4"/>
    <w:rsid w:val="00AB3E16"/>
    <w:rsid w:val="00AC0F0A"/>
    <w:rsid w:val="00AC106D"/>
    <w:rsid w:val="00AC3CA4"/>
    <w:rsid w:val="00AC6280"/>
    <w:rsid w:val="00AC6FFD"/>
    <w:rsid w:val="00AD1B63"/>
    <w:rsid w:val="00AD4A3C"/>
    <w:rsid w:val="00AD52FA"/>
    <w:rsid w:val="00AE1432"/>
    <w:rsid w:val="00AF4D44"/>
    <w:rsid w:val="00B01F1C"/>
    <w:rsid w:val="00B03722"/>
    <w:rsid w:val="00B04C8B"/>
    <w:rsid w:val="00B07CDD"/>
    <w:rsid w:val="00B13272"/>
    <w:rsid w:val="00B1552F"/>
    <w:rsid w:val="00B16A4B"/>
    <w:rsid w:val="00B17056"/>
    <w:rsid w:val="00B2518C"/>
    <w:rsid w:val="00B26326"/>
    <w:rsid w:val="00B30953"/>
    <w:rsid w:val="00B318FE"/>
    <w:rsid w:val="00B33DF0"/>
    <w:rsid w:val="00B3578E"/>
    <w:rsid w:val="00B35E35"/>
    <w:rsid w:val="00B36629"/>
    <w:rsid w:val="00B4284B"/>
    <w:rsid w:val="00B42F36"/>
    <w:rsid w:val="00B440D0"/>
    <w:rsid w:val="00B47D99"/>
    <w:rsid w:val="00B57C65"/>
    <w:rsid w:val="00B66BFE"/>
    <w:rsid w:val="00B70F7D"/>
    <w:rsid w:val="00B716B1"/>
    <w:rsid w:val="00B75383"/>
    <w:rsid w:val="00B81D65"/>
    <w:rsid w:val="00B87050"/>
    <w:rsid w:val="00BA0132"/>
    <w:rsid w:val="00BA2BDF"/>
    <w:rsid w:val="00BB535C"/>
    <w:rsid w:val="00BB6089"/>
    <w:rsid w:val="00BC6236"/>
    <w:rsid w:val="00BC6F36"/>
    <w:rsid w:val="00BC706D"/>
    <w:rsid w:val="00BD320A"/>
    <w:rsid w:val="00BE15C1"/>
    <w:rsid w:val="00BE3EF0"/>
    <w:rsid w:val="00BE5E16"/>
    <w:rsid w:val="00BE695F"/>
    <w:rsid w:val="00BF32E4"/>
    <w:rsid w:val="00BF53E0"/>
    <w:rsid w:val="00BF6823"/>
    <w:rsid w:val="00C03994"/>
    <w:rsid w:val="00C06506"/>
    <w:rsid w:val="00C128B4"/>
    <w:rsid w:val="00C135D3"/>
    <w:rsid w:val="00C14E5B"/>
    <w:rsid w:val="00C2051E"/>
    <w:rsid w:val="00C24FFF"/>
    <w:rsid w:val="00C255AE"/>
    <w:rsid w:val="00C3523D"/>
    <w:rsid w:val="00C36C04"/>
    <w:rsid w:val="00C441FD"/>
    <w:rsid w:val="00C5203B"/>
    <w:rsid w:val="00C5249A"/>
    <w:rsid w:val="00C632CA"/>
    <w:rsid w:val="00C6551F"/>
    <w:rsid w:val="00C71392"/>
    <w:rsid w:val="00C71FE4"/>
    <w:rsid w:val="00C72455"/>
    <w:rsid w:val="00C733F5"/>
    <w:rsid w:val="00C75A9A"/>
    <w:rsid w:val="00C87684"/>
    <w:rsid w:val="00C926F0"/>
    <w:rsid w:val="00CB0EB8"/>
    <w:rsid w:val="00CB4417"/>
    <w:rsid w:val="00CC708D"/>
    <w:rsid w:val="00CD07A6"/>
    <w:rsid w:val="00CD594A"/>
    <w:rsid w:val="00CE0CD3"/>
    <w:rsid w:val="00CE151F"/>
    <w:rsid w:val="00CE3B19"/>
    <w:rsid w:val="00CE6A60"/>
    <w:rsid w:val="00CF2DFF"/>
    <w:rsid w:val="00CF7AFF"/>
    <w:rsid w:val="00D01D8A"/>
    <w:rsid w:val="00D05307"/>
    <w:rsid w:val="00D273AF"/>
    <w:rsid w:val="00D3106F"/>
    <w:rsid w:val="00D32748"/>
    <w:rsid w:val="00D33480"/>
    <w:rsid w:val="00D34040"/>
    <w:rsid w:val="00D3487E"/>
    <w:rsid w:val="00D36771"/>
    <w:rsid w:val="00D464F2"/>
    <w:rsid w:val="00D569DB"/>
    <w:rsid w:val="00D57F8E"/>
    <w:rsid w:val="00D61C6E"/>
    <w:rsid w:val="00D62062"/>
    <w:rsid w:val="00D634BC"/>
    <w:rsid w:val="00D6368C"/>
    <w:rsid w:val="00D65149"/>
    <w:rsid w:val="00D662A2"/>
    <w:rsid w:val="00D7005E"/>
    <w:rsid w:val="00D706D2"/>
    <w:rsid w:val="00D73A22"/>
    <w:rsid w:val="00D82A99"/>
    <w:rsid w:val="00D94A2A"/>
    <w:rsid w:val="00DA3532"/>
    <w:rsid w:val="00DB2720"/>
    <w:rsid w:val="00DB4452"/>
    <w:rsid w:val="00DC40C2"/>
    <w:rsid w:val="00DC5CA8"/>
    <w:rsid w:val="00DC7726"/>
    <w:rsid w:val="00DD1375"/>
    <w:rsid w:val="00DF5C9C"/>
    <w:rsid w:val="00DF7330"/>
    <w:rsid w:val="00E031B8"/>
    <w:rsid w:val="00E05C04"/>
    <w:rsid w:val="00E06E3E"/>
    <w:rsid w:val="00E10B3E"/>
    <w:rsid w:val="00E12384"/>
    <w:rsid w:val="00E135F8"/>
    <w:rsid w:val="00E15840"/>
    <w:rsid w:val="00E17552"/>
    <w:rsid w:val="00E22280"/>
    <w:rsid w:val="00E25595"/>
    <w:rsid w:val="00E344CA"/>
    <w:rsid w:val="00E42330"/>
    <w:rsid w:val="00E42E02"/>
    <w:rsid w:val="00E462E9"/>
    <w:rsid w:val="00E47F31"/>
    <w:rsid w:val="00E7120B"/>
    <w:rsid w:val="00E7161A"/>
    <w:rsid w:val="00E73533"/>
    <w:rsid w:val="00E74D33"/>
    <w:rsid w:val="00E80BCB"/>
    <w:rsid w:val="00E82FF6"/>
    <w:rsid w:val="00E84854"/>
    <w:rsid w:val="00E937D5"/>
    <w:rsid w:val="00E95149"/>
    <w:rsid w:val="00E95772"/>
    <w:rsid w:val="00EA1005"/>
    <w:rsid w:val="00EA6F67"/>
    <w:rsid w:val="00EB1AAA"/>
    <w:rsid w:val="00EB6E67"/>
    <w:rsid w:val="00EC08B3"/>
    <w:rsid w:val="00ED361B"/>
    <w:rsid w:val="00ED551B"/>
    <w:rsid w:val="00ED65A6"/>
    <w:rsid w:val="00EE2C66"/>
    <w:rsid w:val="00EE6AC7"/>
    <w:rsid w:val="00EF139E"/>
    <w:rsid w:val="00EF5EBE"/>
    <w:rsid w:val="00EF61E0"/>
    <w:rsid w:val="00EF689C"/>
    <w:rsid w:val="00EF70A7"/>
    <w:rsid w:val="00F04168"/>
    <w:rsid w:val="00F0453F"/>
    <w:rsid w:val="00F25396"/>
    <w:rsid w:val="00F26533"/>
    <w:rsid w:val="00F313DC"/>
    <w:rsid w:val="00F41A46"/>
    <w:rsid w:val="00F45B33"/>
    <w:rsid w:val="00F50968"/>
    <w:rsid w:val="00F50D34"/>
    <w:rsid w:val="00F524EA"/>
    <w:rsid w:val="00F527E3"/>
    <w:rsid w:val="00F5391C"/>
    <w:rsid w:val="00F746A7"/>
    <w:rsid w:val="00F77406"/>
    <w:rsid w:val="00F811A0"/>
    <w:rsid w:val="00F90833"/>
    <w:rsid w:val="00F97D19"/>
    <w:rsid w:val="00FA5AC3"/>
    <w:rsid w:val="00FA7E75"/>
    <w:rsid w:val="00FB0307"/>
    <w:rsid w:val="00FB1D20"/>
    <w:rsid w:val="00FB6C2E"/>
    <w:rsid w:val="00FB7D18"/>
    <w:rsid w:val="00FC0798"/>
    <w:rsid w:val="00FC393C"/>
    <w:rsid w:val="00FC53DC"/>
    <w:rsid w:val="00FC6928"/>
    <w:rsid w:val="00FD6AEC"/>
    <w:rsid w:val="00FF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FF867"/>
  <w15:chartTrackingRefBased/>
  <w15:docId w15:val="{0E39546A-804E-44DB-B9A5-760951CE3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2C3"/>
  </w:style>
  <w:style w:type="paragraph" w:styleId="Heading1">
    <w:name w:val="heading 1"/>
    <w:basedOn w:val="Normal"/>
    <w:next w:val="Normal"/>
    <w:link w:val="Heading1Char"/>
    <w:uiPriority w:val="9"/>
    <w:qFormat/>
    <w:rsid w:val="00563B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964412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96441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64412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964412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644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412"/>
  </w:style>
  <w:style w:type="character" w:customStyle="1" w:styleId="Heading1Char">
    <w:name w:val="Heading 1 Char"/>
    <w:basedOn w:val="DefaultParagraphFont"/>
    <w:link w:val="Heading1"/>
    <w:uiPriority w:val="9"/>
    <w:rsid w:val="00563B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F2653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2653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B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B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Colors" Target="diagrams/colors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Data" Target="diagrams/data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8229C26-0E48-4D02-8AC7-9EF595D7F7A5}" type="doc">
      <dgm:prSet loTypeId="urn:microsoft.com/office/officeart/2005/8/layout/process5" loCatId="process" qsTypeId="urn:microsoft.com/office/officeart/2005/8/quickstyle/3d3" qsCatId="3D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86879FDB-40AE-48D7-8D1F-2A3C7CC248E7}">
      <dgm:prSet custT="1"/>
      <dgm:spPr>
        <a:xfrm>
          <a:off x="703657" y="939"/>
          <a:ext cx="1329114" cy="797468"/>
        </a:xfrm>
        <a:prstGeom prst="roundRect">
          <a:avLst>
            <a:gd name="adj" fmla="val 10000"/>
          </a:avLst>
        </a:prstGeom>
        <a:solidFill>
          <a:srgbClr val="4472C4">
            <a:lumMod val="5000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>
            <a:buNone/>
          </a:pPr>
          <a:r>
            <a:rPr lang="en-US" sz="1100" b="1" dirty="0">
              <a:solidFill>
                <a:sysClr val="window" lastClr="FFFFFF"/>
              </a:solidFill>
              <a:latin typeface="Calibri" panose="020F0502020204030204"/>
              <a:ea typeface="+mn-ea"/>
              <a:cs typeface="Arial" panose="020B0604020202020204" pitchFamily="34" charset="0"/>
            </a:rPr>
            <a:t>Local agency registers to participate with FTB and SCO beginning Sept. 1 and executes MoU with CSAC FC</a:t>
          </a:r>
        </a:p>
      </dgm:t>
    </dgm:pt>
    <dgm:pt modelId="{2B46327D-9612-4CAF-AB31-48E61847C5E9}" type="parTrans" cxnId="{88EB5B24-BE35-41DF-9EEC-5DF4EA952037}">
      <dgm:prSet/>
      <dgm:spPr/>
      <dgm:t>
        <a:bodyPr/>
        <a:lstStyle/>
        <a:p>
          <a:endParaRPr lang="en-US" sz="1100" b="1">
            <a:latin typeface="+mn-lt"/>
          </a:endParaRPr>
        </a:p>
      </dgm:t>
    </dgm:pt>
    <dgm:pt modelId="{C6389ED7-8A6F-4182-96EA-329C1E506AD4}" type="sibTrans" cxnId="{88EB5B24-BE35-41DF-9EEC-5DF4EA952037}">
      <dgm:prSet custT="1"/>
      <dgm:spPr>
        <a:xfrm>
          <a:off x="2149734" y="234863"/>
          <a:ext cx="281772" cy="329620"/>
        </a:xfrm>
        <a:prstGeom prst="rightArrow">
          <a:avLst>
            <a:gd name="adj1" fmla="val 60000"/>
            <a:gd name="adj2" fmla="val 50000"/>
          </a:avLst>
        </a:prstGeom>
        <a:solidFill>
          <a:srgbClr val="FF0000"/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gm:spPr>
      <dgm:t>
        <a:bodyPr/>
        <a:lstStyle/>
        <a:p>
          <a:pPr>
            <a:buNone/>
          </a:pPr>
          <a:endParaRPr lang="en-US" sz="1100" b="1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7F2B9B53-1EEB-4542-80FF-A4A344FEBE33}">
      <dgm:prSet custT="1"/>
      <dgm:spPr>
        <a:xfrm>
          <a:off x="2564417" y="939"/>
          <a:ext cx="1329114" cy="797468"/>
        </a:xfrm>
        <a:prstGeom prst="roundRect">
          <a:avLst>
            <a:gd name="adj" fmla="val 10000"/>
          </a:avLst>
        </a:prstGeom>
        <a:solidFill>
          <a:srgbClr val="4472C4">
            <a:lumMod val="5000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>
            <a:buNone/>
          </a:pPr>
          <a:r>
            <a:rPr lang="en-US" sz="1100" b="1" dirty="0">
              <a:solidFill>
                <a:sysClr val="window" lastClr="FFFFFF"/>
              </a:solidFill>
              <a:latin typeface="Calibri" panose="020F0502020204030204"/>
              <a:ea typeface="+mn-ea"/>
              <a:cs typeface="Arial" panose="020B0604020202020204" pitchFamily="34" charset="0"/>
            </a:rPr>
            <a:t>Local agency sends pre-intercept notice to delinquent taxpayer </a:t>
          </a:r>
        </a:p>
      </dgm:t>
    </dgm:pt>
    <dgm:pt modelId="{3F3D1CC5-5694-46C8-8E22-9A6CE5698359}" type="parTrans" cxnId="{673EDC3D-6EC7-4A8B-AA43-185F30354792}">
      <dgm:prSet/>
      <dgm:spPr/>
      <dgm:t>
        <a:bodyPr/>
        <a:lstStyle/>
        <a:p>
          <a:endParaRPr lang="en-US" sz="1100" b="1">
            <a:latin typeface="+mn-lt"/>
          </a:endParaRPr>
        </a:p>
      </dgm:t>
    </dgm:pt>
    <dgm:pt modelId="{BA305DC9-1371-4964-B986-70922633CAC4}" type="sibTrans" cxnId="{673EDC3D-6EC7-4A8B-AA43-185F30354792}">
      <dgm:prSet custT="1"/>
      <dgm:spPr>
        <a:xfrm>
          <a:off x="4010494" y="234863"/>
          <a:ext cx="281772" cy="329620"/>
        </a:xfrm>
        <a:prstGeom prst="rightArrow">
          <a:avLst>
            <a:gd name="adj1" fmla="val 60000"/>
            <a:gd name="adj2" fmla="val 50000"/>
          </a:avLst>
        </a:prstGeom>
        <a:solidFill>
          <a:srgbClr val="FF0000"/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gm:spPr>
      <dgm:t>
        <a:bodyPr/>
        <a:lstStyle/>
        <a:p>
          <a:pPr>
            <a:buNone/>
          </a:pPr>
          <a:endParaRPr lang="en-US" sz="1100" b="1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F2537A81-2186-47C3-98E6-243C4DA1D22A}">
      <dgm:prSet custT="1"/>
      <dgm:spPr>
        <a:xfrm>
          <a:off x="703657" y="1330053"/>
          <a:ext cx="1329114" cy="797468"/>
        </a:xfrm>
        <a:prstGeom prst="roundRect">
          <a:avLst>
            <a:gd name="adj" fmla="val 10000"/>
          </a:avLst>
        </a:prstGeom>
        <a:solidFill>
          <a:srgbClr val="4472C4">
            <a:lumMod val="5000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>
            <a:buNone/>
          </a:pPr>
          <a:r>
            <a:rPr lang="en-US" sz="1100" b="1" dirty="0">
              <a:solidFill>
                <a:sysClr val="window" lastClr="FFFFFF"/>
              </a:solidFill>
              <a:latin typeface="Calibri" panose="020F0502020204030204"/>
              <a:ea typeface="+mn-ea"/>
              <a:cs typeface="Arial" panose="020B0604020202020204" pitchFamily="34" charset="0"/>
            </a:rPr>
            <a:t>FTB checks claims for refund via debtor SSN &amp; name, offsets matching refunds &amp; notifies clearinghouse</a:t>
          </a:r>
        </a:p>
      </dgm:t>
    </dgm:pt>
    <dgm:pt modelId="{96DD5D3B-2B52-4B0C-842D-23B5D62F3630}" type="parTrans" cxnId="{7FFB1F28-D129-459B-AC3A-1700F0600CE6}">
      <dgm:prSet/>
      <dgm:spPr/>
      <dgm:t>
        <a:bodyPr/>
        <a:lstStyle/>
        <a:p>
          <a:endParaRPr lang="en-US" sz="1100" b="1">
            <a:latin typeface="+mn-lt"/>
          </a:endParaRPr>
        </a:p>
      </dgm:t>
    </dgm:pt>
    <dgm:pt modelId="{9B7291FA-66CD-45F0-A937-9DDBF924FA1B}" type="sibTrans" cxnId="{7FFB1F28-D129-459B-AC3A-1700F0600CE6}">
      <dgm:prSet custT="1"/>
      <dgm:spPr>
        <a:xfrm rot="5486655">
          <a:off x="1210469" y="2221015"/>
          <a:ext cx="282359" cy="329620"/>
        </a:xfrm>
        <a:prstGeom prst="rightArrow">
          <a:avLst>
            <a:gd name="adj1" fmla="val 60000"/>
            <a:gd name="adj2" fmla="val 50000"/>
          </a:avLst>
        </a:prstGeom>
        <a:solidFill>
          <a:srgbClr val="FF0000"/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gm:spPr>
      <dgm:t>
        <a:bodyPr/>
        <a:lstStyle/>
        <a:p>
          <a:pPr>
            <a:buNone/>
          </a:pPr>
          <a:endParaRPr lang="en-US" sz="1100" b="1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1CA62803-13BC-4E57-B046-9D0A9A7FF512}">
      <dgm:prSet custT="1"/>
      <dgm:spPr>
        <a:xfrm>
          <a:off x="670124" y="2660106"/>
          <a:ext cx="1329114" cy="797468"/>
        </a:xfrm>
        <a:prstGeom prst="roundRect">
          <a:avLst>
            <a:gd name="adj" fmla="val 10000"/>
          </a:avLst>
        </a:prstGeom>
        <a:solidFill>
          <a:srgbClr val="4472C4">
            <a:lumMod val="5000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>
            <a:buNone/>
          </a:pPr>
          <a:r>
            <a:rPr lang="en-US" sz="1100" b="1" dirty="0">
              <a:solidFill>
                <a:sysClr val="window" lastClr="FFFFFF"/>
              </a:solidFill>
              <a:latin typeface="Calibri" panose="020F0502020204030204"/>
              <a:ea typeface="+mn-ea"/>
              <a:cs typeface="Arial" panose="020B0604020202020204" pitchFamily="34" charset="0"/>
            </a:rPr>
            <a:t>FTB notifies debtor of action, including IVR service number for local agency contact</a:t>
          </a:r>
        </a:p>
      </dgm:t>
    </dgm:pt>
    <dgm:pt modelId="{0B5BA8DE-D47E-4E0C-8E1B-26757705546C}" type="parTrans" cxnId="{7CAE1B8D-F817-4265-B6D3-18D08CD1FE9C}">
      <dgm:prSet/>
      <dgm:spPr/>
      <dgm:t>
        <a:bodyPr/>
        <a:lstStyle/>
        <a:p>
          <a:endParaRPr lang="en-US" sz="1100" b="1">
            <a:latin typeface="+mn-lt"/>
          </a:endParaRPr>
        </a:p>
      </dgm:t>
    </dgm:pt>
    <dgm:pt modelId="{7D321075-4AED-4629-B89A-BA7AA001AB1B}" type="sibTrans" cxnId="{7CAE1B8D-F817-4265-B6D3-18D08CD1FE9C}">
      <dgm:prSet custT="1"/>
      <dgm:spPr>
        <a:xfrm rot="21598296">
          <a:off x="2123578" y="2893565"/>
          <a:ext cx="299545" cy="329620"/>
        </a:xfrm>
        <a:prstGeom prst="rightArrow">
          <a:avLst>
            <a:gd name="adj1" fmla="val 60000"/>
            <a:gd name="adj2" fmla="val 50000"/>
          </a:avLst>
        </a:prstGeom>
        <a:solidFill>
          <a:srgbClr val="FF0000"/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gm:spPr>
      <dgm:t>
        <a:bodyPr/>
        <a:lstStyle/>
        <a:p>
          <a:pPr>
            <a:buNone/>
          </a:pPr>
          <a:endParaRPr lang="en-US" sz="1100" b="1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A87493A9-4524-4819-BEB9-F6936677CA5E}">
      <dgm:prSet custT="1"/>
      <dgm:spPr>
        <a:xfrm>
          <a:off x="4425177" y="1330053"/>
          <a:ext cx="1329114" cy="797468"/>
        </a:xfrm>
        <a:prstGeom prst="roundRect">
          <a:avLst>
            <a:gd name="adj" fmla="val 10000"/>
          </a:avLst>
        </a:prstGeom>
        <a:solidFill>
          <a:srgbClr val="4472C4">
            <a:lumMod val="5000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>
            <a:buNone/>
          </a:pPr>
          <a:r>
            <a:rPr lang="en-US" sz="1100" b="1" dirty="0">
              <a:solidFill>
                <a:sysClr val="window" lastClr="FFFFFF"/>
              </a:solidFill>
              <a:latin typeface="Calibri" panose="020F0502020204030204"/>
              <a:ea typeface="+mn-ea"/>
              <a:cs typeface="Arial" panose="020B0604020202020204" pitchFamily="34" charset="0"/>
            </a:rPr>
            <a:t>Local agency submits unpaid eligible debts via file transfer to clearinghouse</a:t>
          </a:r>
          <a:endParaRPr lang="en-US" sz="1100" dirty="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0D964935-6EEF-47B6-AD89-723541AB0DB0}" type="parTrans" cxnId="{96E8F82F-9411-4D8F-AFD2-9A5F4AB4181B}">
      <dgm:prSet/>
      <dgm:spPr/>
      <dgm:t>
        <a:bodyPr/>
        <a:lstStyle/>
        <a:p>
          <a:endParaRPr lang="en-US" sz="1100">
            <a:latin typeface="+mn-lt"/>
          </a:endParaRPr>
        </a:p>
      </dgm:t>
    </dgm:pt>
    <dgm:pt modelId="{903862C2-EFE9-4121-9968-2439D41B603C}" type="sibTrans" cxnId="{96E8F82F-9411-4D8F-AFD2-9A5F4AB4181B}">
      <dgm:prSet custT="1"/>
      <dgm:spPr>
        <a:xfrm rot="10800000">
          <a:off x="4026443" y="1563977"/>
          <a:ext cx="281772" cy="329620"/>
        </a:xfrm>
        <a:prstGeom prst="rightArrow">
          <a:avLst>
            <a:gd name="adj1" fmla="val 60000"/>
            <a:gd name="adj2" fmla="val 50000"/>
          </a:avLst>
        </a:prstGeom>
        <a:solidFill>
          <a:srgbClr val="FF0000"/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gm:spPr>
      <dgm:t>
        <a:bodyPr/>
        <a:lstStyle/>
        <a:p>
          <a:pPr>
            <a:buNone/>
          </a:pPr>
          <a:endParaRPr lang="en-US" sz="11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9AEA9C4E-66E6-498C-A052-F2E4A79EFF98}">
      <dgm:prSet custT="1"/>
      <dgm:spPr>
        <a:xfrm>
          <a:off x="4425177" y="939"/>
          <a:ext cx="1329114" cy="797468"/>
        </a:xfrm>
        <a:prstGeom prst="roundRect">
          <a:avLst>
            <a:gd name="adj" fmla="val 10000"/>
          </a:avLst>
        </a:prstGeom>
        <a:solidFill>
          <a:srgbClr val="4472C4">
            <a:lumMod val="5000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>
            <a:buNone/>
          </a:pPr>
          <a:r>
            <a:rPr lang="en-US" sz="1100" b="1" dirty="0">
              <a:solidFill>
                <a:sysClr val="window" lastClr="FFFFFF"/>
              </a:solidFill>
              <a:latin typeface="Calibri" panose="020F0502020204030204"/>
              <a:ea typeface="+mn-ea"/>
              <a:cs typeface="Arial" panose="020B0604020202020204" pitchFamily="34" charset="0"/>
            </a:rPr>
            <a:t>Debtor has 30 days to pay or resolve debt</a:t>
          </a:r>
        </a:p>
      </dgm:t>
    </dgm:pt>
    <dgm:pt modelId="{0A646BFC-6369-4610-A181-37922EC0A348}" type="parTrans" cxnId="{6709A757-DF4B-4DC5-8326-626BE72934F0}">
      <dgm:prSet/>
      <dgm:spPr/>
      <dgm:t>
        <a:bodyPr/>
        <a:lstStyle/>
        <a:p>
          <a:endParaRPr lang="en-US" sz="1100">
            <a:latin typeface="+mn-lt"/>
          </a:endParaRPr>
        </a:p>
      </dgm:t>
    </dgm:pt>
    <dgm:pt modelId="{2600B365-FE60-4121-A898-07B6BE98196F}" type="sibTrans" cxnId="{6709A757-DF4B-4DC5-8326-626BE72934F0}">
      <dgm:prSet custT="1"/>
      <dgm:spPr>
        <a:xfrm rot="5400000">
          <a:off x="4948848" y="891445"/>
          <a:ext cx="281772" cy="329620"/>
        </a:xfrm>
        <a:prstGeom prst="rightArrow">
          <a:avLst>
            <a:gd name="adj1" fmla="val 60000"/>
            <a:gd name="adj2" fmla="val 50000"/>
          </a:avLst>
        </a:prstGeom>
        <a:solidFill>
          <a:srgbClr val="FF0000"/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gm:spPr>
      <dgm:t>
        <a:bodyPr/>
        <a:lstStyle/>
        <a:p>
          <a:pPr>
            <a:buNone/>
          </a:pPr>
          <a:endParaRPr lang="en-US" sz="11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2D3160D1-5279-4B9E-8896-B862DD5B30B6}">
      <dgm:prSet custT="1"/>
      <dgm:spPr>
        <a:xfrm>
          <a:off x="2564417" y="2659167"/>
          <a:ext cx="1329114" cy="797468"/>
        </a:xfrm>
        <a:prstGeom prst="roundRect">
          <a:avLst>
            <a:gd name="adj" fmla="val 10000"/>
          </a:avLst>
        </a:prstGeom>
        <a:solidFill>
          <a:srgbClr val="4472C4">
            <a:lumMod val="5000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>
            <a:buNone/>
          </a:pPr>
          <a:r>
            <a:rPr lang="en-US" sz="1100" b="1" dirty="0">
              <a:solidFill>
                <a:sysClr val="window" lastClr="FFFFFF"/>
              </a:solidFill>
              <a:latin typeface="Calibri" panose="020F0502020204030204"/>
              <a:ea typeface="+mn-ea"/>
              <a:cs typeface="Arial" panose="020B0604020202020204" pitchFamily="34" charset="0"/>
            </a:rPr>
            <a:t>SCO credits offset funds to local agencies </a:t>
          </a:r>
        </a:p>
      </dgm:t>
    </dgm:pt>
    <dgm:pt modelId="{94062AA0-8B32-4F61-A435-8A7CDB63D675}" type="parTrans" cxnId="{1124E516-1FA8-4C09-994C-216BE1ABC813}">
      <dgm:prSet/>
      <dgm:spPr/>
      <dgm:t>
        <a:bodyPr/>
        <a:lstStyle/>
        <a:p>
          <a:endParaRPr lang="en-US" sz="1100">
            <a:latin typeface="+mn-lt"/>
          </a:endParaRPr>
        </a:p>
      </dgm:t>
    </dgm:pt>
    <dgm:pt modelId="{ED0E66EE-0E4A-41CE-A8E2-D80E9B01FC2D}" type="sibTrans" cxnId="{1124E516-1FA8-4C09-994C-216BE1ABC813}">
      <dgm:prSet custT="1"/>
      <dgm:spPr>
        <a:xfrm>
          <a:off x="4010494" y="2893091"/>
          <a:ext cx="281772" cy="329620"/>
        </a:xfrm>
        <a:prstGeom prst="rightArrow">
          <a:avLst>
            <a:gd name="adj1" fmla="val 60000"/>
            <a:gd name="adj2" fmla="val 50000"/>
          </a:avLst>
        </a:prstGeom>
        <a:solidFill>
          <a:srgbClr val="FF0000"/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gm:spPr>
      <dgm:t>
        <a:bodyPr/>
        <a:lstStyle/>
        <a:p>
          <a:pPr>
            <a:buNone/>
          </a:pPr>
          <a:endParaRPr lang="en-US" sz="11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6C271DD8-C091-4FFA-A119-4D1589278627}">
      <dgm:prSet custT="1"/>
      <dgm:spPr>
        <a:xfrm>
          <a:off x="2564417" y="1330053"/>
          <a:ext cx="1329114" cy="797468"/>
        </a:xfrm>
        <a:prstGeom prst="roundRect">
          <a:avLst>
            <a:gd name="adj" fmla="val 10000"/>
          </a:avLst>
        </a:prstGeom>
        <a:solidFill>
          <a:srgbClr val="4472C4">
            <a:lumMod val="5000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>
            <a:buNone/>
          </a:pPr>
          <a:r>
            <a:rPr lang="en-US" sz="1100" b="1" dirty="0">
              <a:solidFill>
                <a:sysClr val="window" lastClr="FFFFFF"/>
              </a:solidFill>
              <a:latin typeface="Calibri" panose="020F0502020204030204"/>
              <a:ea typeface="+mn-ea"/>
              <a:cs typeface="Arial" panose="020B0604020202020204" pitchFamily="34" charset="0"/>
            </a:rPr>
            <a:t>Clearinghouse scrubs data, provides SSN lookup, &amp; submits to FTB</a:t>
          </a:r>
        </a:p>
      </dgm:t>
    </dgm:pt>
    <dgm:pt modelId="{315F5B3C-52AC-4678-9291-724BEAC8C42F}" type="parTrans" cxnId="{24AFF1C3-9299-4538-936B-1159D0F3234A}">
      <dgm:prSet/>
      <dgm:spPr/>
      <dgm:t>
        <a:bodyPr/>
        <a:lstStyle/>
        <a:p>
          <a:endParaRPr lang="en-US" sz="1100"/>
        </a:p>
      </dgm:t>
    </dgm:pt>
    <dgm:pt modelId="{B3D6000F-2723-46A1-8889-1271AF10B390}" type="sibTrans" cxnId="{24AFF1C3-9299-4538-936B-1159D0F3234A}">
      <dgm:prSet custT="1"/>
      <dgm:spPr>
        <a:xfrm rot="10800000">
          <a:off x="2165683" y="1563977"/>
          <a:ext cx="281772" cy="329620"/>
        </a:xfrm>
        <a:prstGeom prst="rightArrow">
          <a:avLst>
            <a:gd name="adj1" fmla="val 60000"/>
            <a:gd name="adj2" fmla="val 50000"/>
          </a:avLst>
        </a:prstGeom>
        <a:solidFill>
          <a:srgbClr val="FF0000"/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gm:spPr>
      <dgm:t>
        <a:bodyPr/>
        <a:lstStyle/>
        <a:p>
          <a:pPr>
            <a:buNone/>
          </a:pPr>
          <a:endParaRPr lang="en-US" sz="11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5A8DCB25-317C-4495-AAFE-FDB6C0D43BE6}">
      <dgm:prSet custT="1"/>
      <dgm:spPr>
        <a:xfrm>
          <a:off x="4425177" y="2659167"/>
          <a:ext cx="1329114" cy="797468"/>
        </a:xfrm>
        <a:prstGeom prst="roundRect">
          <a:avLst>
            <a:gd name="adj" fmla="val 10000"/>
          </a:avLst>
        </a:prstGeom>
        <a:solidFill>
          <a:srgbClr val="4472C4">
            <a:lumMod val="5000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>
            <a:buNone/>
          </a:pPr>
          <a:r>
            <a:rPr lang="en-US" sz="1100" b="1" dirty="0">
              <a:solidFill>
                <a:sysClr val="window" lastClr="FFFFFF"/>
              </a:solidFill>
              <a:latin typeface="Calibri" panose="020F0502020204030204"/>
              <a:ea typeface="+mn-ea"/>
              <a:cs typeface="Arial" panose="020B0604020202020204" pitchFamily="34" charset="0"/>
            </a:rPr>
            <a:t>Clearinghouse transmits reconciliation files to local agency for import into financials &amp; bills agency for offsets </a:t>
          </a:r>
        </a:p>
      </dgm:t>
    </dgm:pt>
    <dgm:pt modelId="{76B9BB02-1B3E-4F7E-935C-684B6150B1B3}" type="parTrans" cxnId="{376064C4-4B02-4C2F-AD04-761D4AB62544}">
      <dgm:prSet/>
      <dgm:spPr/>
      <dgm:t>
        <a:bodyPr/>
        <a:lstStyle/>
        <a:p>
          <a:endParaRPr lang="en-US" sz="1100"/>
        </a:p>
      </dgm:t>
    </dgm:pt>
    <dgm:pt modelId="{805AEDDA-E904-4535-B7AA-CB81BDDFC884}" type="sibTrans" cxnId="{376064C4-4B02-4C2F-AD04-761D4AB62544}">
      <dgm:prSet/>
      <dgm:spPr/>
      <dgm:t>
        <a:bodyPr/>
        <a:lstStyle/>
        <a:p>
          <a:endParaRPr lang="en-US" sz="1100"/>
        </a:p>
      </dgm:t>
    </dgm:pt>
    <dgm:pt modelId="{55DF98D6-6E27-4ABF-B73C-44E340C9787D}" type="pres">
      <dgm:prSet presAssocID="{F8229C26-0E48-4D02-8AC7-9EF595D7F7A5}" presName="diagram" presStyleCnt="0">
        <dgm:presLayoutVars>
          <dgm:dir/>
          <dgm:resizeHandles val="exact"/>
        </dgm:presLayoutVars>
      </dgm:prSet>
      <dgm:spPr/>
    </dgm:pt>
    <dgm:pt modelId="{07E6B14D-4AB7-4774-B9CC-B92C0BCD1520}" type="pres">
      <dgm:prSet presAssocID="{86879FDB-40AE-48D7-8D1F-2A3C7CC248E7}" presName="node" presStyleLbl="node1" presStyleIdx="0" presStyleCnt="9">
        <dgm:presLayoutVars>
          <dgm:bulletEnabled val="1"/>
        </dgm:presLayoutVars>
      </dgm:prSet>
      <dgm:spPr/>
    </dgm:pt>
    <dgm:pt modelId="{56415A8B-DACE-41C6-B574-C40010DB675C}" type="pres">
      <dgm:prSet presAssocID="{C6389ED7-8A6F-4182-96EA-329C1E506AD4}" presName="sibTrans" presStyleLbl="sibTrans2D1" presStyleIdx="0" presStyleCnt="8"/>
      <dgm:spPr/>
    </dgm:pt>
    <dgm:pt modelId="{DE5337CE-7156-4D16-B610-41A9ACC30A30}" type="pres">
      <dgm:prSet presAssocID="{C6389ED7-8A6F-4182-96EA-329C1E506AD4}" presName="connectorText" presStyleLbl="sibTrans2D1" presStyleIdx="0" presStyleCnt="8"/>
      <dgm:spPr/>
    </dgm:pt>
    <dgm:pt modelId="{A933C21E-533C-43A8-98CC-F56A858B1528}" type="pres">
      <dgm:prSet presAssocID="{7F2B9B53-1EEB-4542-80FF-A4A344FEBE33}" presName="node" presStyleLbl="node1" presStyleIdx="1" presStyleCnt="9">
        <dgm:presLayoutVars>
          <dgm:bulletEnabled val="1"/>
        </dgm:presLayoutVars>
      </dgm:prSet>
      <dgm:spPr/>
    </dgm:pt>
    <dgm:pt modelId="{B3AE2B14-F549-401B-8AD5-7C7DB3653CC7}" type="pres">
      <dgm:prSet presAssocID="{BA305DC9-1371-4964-B986-70922633CAC4}" presName="sibTrans" presStyleLbl="sibTrans2D1" presStyleIdx="1" presStyleCnt="8"/>
      <dgm:spPr/>
    </dgm:pt>
    <dgm:pt modelId="{6603076A-88FE-43F4-8F1C-59937F8BF6F2}" type="pres">
      <dgm:prSet presAssocID="{BA305DC9-1371-4964-B986-70922633CAC4}" presName="connectorText" presStyleLbl="sibTrans2D1" presStyleIdx="1" presStyleCnt="8"/>
      <dgm:spPr/>
    </dgm:pt>
    <dgm:pt modelId="{C19FE6EF-6869-48EA-94DC-F3605C3C4BAD}" type="pres">
      <dgm:prSet presAssocID="{9AEA9C4E-66E6-498C-A052-F2E4A79EFF98}" presName="node" presStyleLbl="node1" presStyleIdx="2" presStyleCnt="9">
        <dgm:presLayoutVars>
          <dgm:bulletEnabled val="1"/>
        </dgm:presLayoutVars>
      </dgm:prSet>
      <dgm:spPr/>
    </dgm:pt>
    <dgm:pt modelId="{B25A57CE-C302-4934-B3AB-8DFE287050D9}" type="pres">
      <dgm:prSet presAssocID="{2600B365-FE60-4121-A898-07B6BE98196F}" presName="sibTrans" presStyleLbl="sibTrans2D1" presStyleIdx="2" presStyleCnt="8"/>
      <dgm:spPr/>
    </dgm:pt>
    <dgm:pt modelId="{7B2F1670-E06A-4DAC-8C1C-FC475B2E5123}" type="pres">
      <dgm:prSet presAssocID="{2600B365-FE60-4121-A898-07B6BE98196F}" presName="connectorText" presStyleLbl="sibTrans2D1" presStyleIdx="2" presStyleCnt="8"/>
      <dgm:spPr/>
    </dgm:pt>
    <dgm:pt modelId="{6EF055F1-F9E7-4A74-BC22-9E4580B76226}" type="pres">
      <dgm:prSet presAssocID="{A87493A9-4524-4819-BEB9-F6936677CA5E}" presName="node" presStyleLbl="node1" presStyleIdx="3" presStyleCnt="9">
        <dgm:presLayoutVars>
          <dgm:bulletEnabled val="1"/>
        </dgm:presLayoutVars>
      </dgm:prSet>
      <dgm:spPr/>
    </dgm:pt>
    <dgm:pt modelId="{CA718C02-B69D-43BA-9A64-87E339966639}" type="pres">
      <dgm:prSet presAssocID="{903862C2-EFE9-4121-9968-2439D41B603C}" presName="sibTrans" presStyleLbl="sibTrans2D1" presStyleIdx="3" presStyleCnt="8"/>
      <dgm:spPr/>
    </dgm:pt>
    <dgm:pt modelId="{E4845493-5F80-4D52-9B9A-8269ABBBF40B}" type="pres">
      <dgm:prSet presAssocID="{903862C2-EFE9-4121-9968-2439D41B603C}" presName="connectorText" presStyleLbl="sibTrans2D1" presStyleIdx="3" presStyleCnt="8"/>
      <dgm:spPr/>
    </dgm:pt>
    <dgm:pt modelId="{8A3DA82B-5708-439C-BC8A-4E2555C811EE}" type="pres">
      <dgm:prSet presAssocID="{6C271DD8-C091-4FFA-A119-4D1589278627}" presName="node" presStyleLbl="node1" presStyleIdx="4" presStyleCnt="9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</dgm:pt>
    <dgm:pt modelId="{F390712E-C3E6-4EAA-8023-434DD329A7E7}" type="pres">
      <dgm:prSet presAssocID="{B3D6000F-2723-46A1-8889-1271AF10B390}" presName="sibTrans" presStyleLbl="sibTrans2D1" presStyleIdx="4" presStyleCnt="8"/>
      <dgm:spPr/>
    </dgm:pt>
    <dgm:pt modelId="{A4AF1A14-0BB0-4E40-AC7C-31C44CBC012B}" type="pres">
      <dgm:prSet presAssocID="{B3D6000F-2723-46A1-8889-1271AF10B390}" presName="connectorText" presStyleLbl="sibTrans2D1" presStyleIdx="4" presStyleCnt="8"/>
      <dgm:spPr/>
    </dgm:pt>
    <dgm:pt modelId="{8F7F6FF3-537B-4BB6-BFA9-4104B2BC7314}" type="pres">
      <dgm:prSet presAssocID="{F2537A81-2186-47C3-98E6-243C4DA1D22A}" presName="node" presStyleLbl="node1" presStyleIdx="5" presStyleCnt="9">
        <dgm:presLayoutVars>
          <dgm:bulletEnabled val="1"/>
        </dgm:presLayoutVars>
      </dgm:prSet>
      <dgm:spPr/>
    </dgm:pt>
    <dgm:pt modelId="{5A6B8AAE-A463-4D15-BC6D-89BFAB3523F4}" type="pres">
      <dgm:prSet presAssocID="{9B7291FA-66CD-45F0-A937-9DDBF924FA1B}" presName="sibTrans" presStyleLbl="sibTrans2D1" presStyleIdx="5" presStyleCnt="8"/>
      <dgm:spPr/>
    </dgm:pt>
    <dgm:pt modelId="{F529A40B-1E29-43ED-88A0-FE66E3B52949}" type="pres">
      <dgm:prSet presAssocID="{9B7291FA-66CD-45F0-A937-9DDBF924FA1B}" presName="connectorText" presStyleLbl="sibTrans2D1" presStyleIdx="5" presStyleCnt="8"/>
      <dgm:spPr/>
    </dgm:pt>
    <dgm:pt modelId="{DB434AF8-C0C1-4C28-BD57-A020EA588CD1}" type="pres">
      <dgm:prSet presAssocID="{1CA62803-13BC-4E57-B046-9D0A9A7FF512}" presName="node" presStyleLbl="node1" presStyleIdx="6" presStyleCnt="9" custLinFactNeighborX="-2523" custLinFactNeighborY="1051">
        <dgm:presLayoutVars>
          <dgm:bulletEnabled val="1"/>
        </dgm:presLayoutVars>
      </dgm:prSet>
      <dgm:spPr/>
    </dgm:pt>
    <dgm:pt modelId="{D698EF0D-3BEB-4235-9202-F8236558743B}" type="pres">
      <dgm:prSet presAssocID="{7D321075-4AED-4629-B89A-BA7AA001AB1B}" presName="sibTrans" presStyleLbl="sibTrans2D1" presStyleIdx="6" presStyleCnt="8"/>
      <dgm:spPr/>
    </dgm:pt>
    <dgm:pt modelId="{F03E602D-CD9E-4C2C-ABDD-11C139F3F0AF}" type="pres">
      <dgm:prSet presAssocID="{7D321075-4AED-4629-B89A-BA7AA001AB1B}" presName="connectorText" presStyleLbl="sibTrans2D1" presStyleIdx="6" presStyleCnt="8"/>
      <dgm:spPr/>
    </dgm:pt>
    <dgm:pt modelId="{1542C8F8-D1F6-4A69-A0F8-3C8C832D3686}" type="pres">
      <dgm:prSet presAssocID="{2D3160D1-5279-4B9E-8896-B862DD5B30B6}" presName="node" presStyleLbl="node1" presStyleIdx="7" presStyleCnt="9">
        <dgm:presLayoutVars>
          <dgm:bulletEnabled val="1"/>
        </dgm:presLayoutVars>
      </dgm:prSet>
      <dgm:spPr/>
    </dgm:pt>
    <dgm:pt modelId="{333675EF-79D8-48BB-977F-FE1F84365567}" type="pres">
      <dgm:prSet presAssocID="{ED0E66EE-0E4A-41CE-A8E2-D80E9B01FC2D}" presName="sibTrans" presStyleLbl="sibTrans2D1" presStyleIdx="7" presStyleCnt="8"/>
      <dgm:spPr/>
    </dgm:pt>
    <dgm:pt modelId="{AA012032-686A-48AB-A5CC-BD907A068039}" type="pres">
      <dgm:prSet presAssocID="{ED0E66EE-0E4A-41CE-A8E2-D80E9B01FC2D}" presName="connectorText" presStyleLbl="sibTrans2D1" presStyleIdx="7" presStyleCnt="8"/>
      <dgm:spPr/>
    </dgm:pt>
    <dgm:pt modelId="{E6424057-3742-43DD-9F6F-EA550CE7AD43}" type="pres">
      <dgm:prSet presAssocID="{5A8DCB25-317C-4495-AAFE-FDB6C0D43BE6}" presName="node" presStyleLbl="node1" presStyleIdx="8" presStyleCnt="9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</dgm:pt>
  </dgm:ptLst>
  <dgm:cxnLst>
    <dgm:cxn modelId="{77DBC008-082C-43E9-9EE3-C8194FF64E4B}" type="presOf" srcId="{5A8DCB25-317C-4495-AAFE-FDB6C0D43BE6}" destId="{E6424057-3742-43DD-9F6F-EA550CE7AD43}" srcOrd="0" destOrd="0" presId="urn:microsoft.com/office/officeart/2005/8/layout/process5"/>
    <dgm:cxn modelId="{EDDB6411-67E6-4B43-B229-7CD29069A126}" type="presOf" srcId="{ED0E66EE-0E4A-41CE-A8E2-D80E9B01FC2D}" destId="{333675EF-79D8-48BB-977F-FE1F84365567}" srcOrd="0" destOrd="0" presId="urn:microsoft.com/office/officeart/2005/8/layout/process5"/>
    <dgm:cxn modelId="{1124E516-1FA8-4C09-994C-216BE1ABC813}" srcId="{F8229C26-0E48-4D02-8AC7-9EF595D7F7A5}" destId="{2D3160D1-5279-4B9E-8896-B862DD5B30B6}" srcOrd="7" destOrd="0" parTransId="{94062AA0-8B32-4F61-A435-8A7CDB63D675}" sibTransId="{ED0E66EE-0E4A-41CE-A8E2-D80E9B01FC2D}"/>
    <dgm:cxn modelId="{75434420-01EC-40EB-B8C6-DAFC421885E4}" type="presOf" srcId="{1CA62803-13BC-4E57-B046-9D0A9A7FF512}" destId="{DB434AF8-C0C1-4C28-BD57-A020EA588CD1}" srcOrd="0" destOrd="0" presId="urn:microsoft.com/office/officeart/2005/8/layout/process5"/>
    <dgm:cxn modelId="{88EB5B24-BE35-41DF-9EEC-5DF4EA952037}" srcId="{F8229C26-0E48-4D02-8AC7-9EF595D7F7A5}" destId="{86879FDB-40AE-48D7-8D1F-2A3C7CC248E7}" srcOrd="0" destOrd="0" parTransId="{2B46327D-9612-4CAF-AB31-48E61847C5E9}" sibTransId="{C6389ED7-8A6F-4182-96EA-329C1E506AD4}"/>
    <dgm:cxn modelId="{52D0FD26-1C98-4206-99B3-5AA3D0B1075E}" type="presOf" srcId="{BA305DC9-1371-4964-B986-70922633CAC4}" destId="{6603076A-88FE-43F4-8F1C-59937F8BF6F2}" srcOrd="1" destOrd="0" presId="urn:microsoft.com/office/officeart/2005/8/layout/process5"/>
    <dgm:cxn modelId="{7FFB1F28-D129-459B-AC3A-1700F0600CE6}" srcId="{F8229C26-0E48-4D02-8AC7-9EF595D7F7A5}" destId="{F2537A81-2186-47C3-98E6-243C4DA1D22A}" srcOrd="5" destOrd="0" parTransId="{96DD5D3B-2B52-4B0C-842D-23B5D62F3630}" sibTransId="{9B7291FA-66CD-45F0-A937-9DDBF924FA1B}"/>
    <dgm:cxn modelId="{96E8F82F-9411-4D8F-AFD2-9A5F4AB4181B}" srcId="{F8229C26-0E48-4D02-8AC7-9EF595D7F7A5}" destId="{A87493A9-4524-4819-BEB9-F6936677CA5E}" srcOrd="3" destOrd="0" parTransId="{0D964935-6EEF-47B6-AD89-723541AB0DB0}" sibTransId="{903862C2-EFE9-4121-9968-2439D41B603C}"/>
    <dgm:cxn modelId="{FA44FE37-408E-4C19-B4BD-23C27C37DFD1}" type="presOf" srcId="{9AEA9C4E-66E6-498C-A052-F2E4A79EFF98}" destId="{C19FE6EF-6869-48EA-94DC-F3605C3C4BAD}" srcOrd="0" destOrd="0" presId="urn:microsoft.com/office/officeart/2005/8/layout/process5"/>
    <dgm:cxn modelId="{273B893D-E51A-463F-BB9D-CDDA424AF35C}" type="presOf" srcId="{C6389ED7-8A6F-4182-96EA-329C1E506AD4}" destId="{DE5337CE-7156-4D16-B610-41A9ACC30A30}" srcOrd="1" destOrd="0" presId="urn:microsoft.com/office/officeart/2005/8/layout/process5"/>
    <dgm:cxn modelId="{673EDC3D-6EC7-4A8B-AA43-185F30354792}" srcId="{F8229C26-0E48-4D02-8AC7-9EF595D7F7A5}" destId="{7F2B9B53-1EEB-4542-80FF-A4A344FEBE33}" srcOrd="1" destOrd="0" parTransId="{3F3D1CC5-5694-46C8-8E22-9A6CE5698359}" sibTransId="{BA305DC9-1371-4964-B986-70922633CAC4}"/>
    <dgm:cxn modelId="{D3920652-F55D-403B-8164-3ADE9A78C5B2}" type="presOf" srcId="{6C271DD8-C091-4FFA-A119-4D1589278627}" destId="{8A3DA82B-5708-439C-BC8A-4E2555C811EE}" srcOrd="0" destOrd="0" presId="urn:microsoft.com/office/officeart/2005/8/layout/process5"/>
    <dgm:cxn modelId="{6709A757-DF4B-4DC5-8326-626BE72934F0}" srcId="{F8229C26-0E48-4D02-8AC7-9EF595D7F7A5}" destId="{9AEA9C4E-66E6-498C-A052-F2E4A79EFF98}" srcOrd="2" destOrd="0" parTransId="{0A646BFC-6369-4610-A181-37922EC0A348}" sibTransId="{2600B365-FE60-4121-A898-07B6BE98196F}"/>
    <dgm:cxn modelId="{C948125C-7A11-4E59-9B5C-9DA45894CA6C}" type="presOf" srcId="{F8229C26-0E48-4D02-8AC7-9EF595D7F7A5}" destId="{55DF98D6-6E27-4ABF-B73C-44E340C9787D}" srcOrd="0" destOrd="0" presId="urn:microsoft.com/office/officeart/2005/8/layout/process5"/>
    <dgm:cxn modelId="{823BD75F-9300-4833-AF0E-96CB0993DA49}" type="presOf" srcId="{9B7291FA-66CD-45F0-A937-9DDBF924FA1B}" destId="{F529A40B-1E29-43ED-88A0-FE66E3B52949}" srcOrd="1" destOrd="0" presId="urn:microsoft.com/office/officeart/2005/8/layout/process5"/>
    <dgm:cxn modelId="{83063565-CAC4-4A83-8ADC-98475E0FBF11}" type="presOf" srcId="{A87493A9-4524-4819-BEB9-F6936677CA5E}" destId="{6EF055F1-F9E7-4A74-BC22-9E4580B76226}" srcOrd="0" destOrd="0" presId="urn:microsoft.com/office/officeart/2005/8/layout/process5"/>
    <dgm:cxn modelId="{654AEB6F-9521-4553-8029-C946C661569D}" type="presOf" srcId="{2D3160D1-5279-4B9E-8896-B862DD5B30B6}" destId="{1542C8F8-D1F6-4A69-A0F8-3C8C832D3686}" srcOrd="0" destOrd="0" presId="urn:microsoft.com/office/officeart/2005/8/layout/process5"/>
    <dgm:cxn modelId="{49D92677-B9D2-446A-A794-D27D7D09A5CA}" type="presOf" srcId="{903862C2-EFE9-4121-9968-2439D41B603C}" destId="{E4845493-5F80-4D52-9B9A-8269ABBBF40B}" srcOrd="1" destOrd="0" presId="urn:microsoft.com/office/officeart/2005/8/layout/process5"/>
    <dgm:cxn modelId="{DA1AC377-DF31-453A-840C-8DD851610D94}" type="presOf" srcId="{F2537A81-2186-47C3-98E6-243C4DA1D22A}" destId="{8F7F6FF3-537B-4BB6-BFA9-4104B2BC7314}" srcOrd="0" destOrd="0" presId="urn:microsoft.com/office/officeart/2005/8/layout/process5"/>
    <dgm:cxn modelId="{CE17307F-B3EF-46C4-8B6D-BDF21716F7B1}" type="presOf" srcId="{2600B365-FE60-4121-A898-07B6BE98196F}" destId="{B25A57CE-C302-4934-B3AB-8DFE287050D9}" srcOrd="0" destOrd="0" presId="urn:microsoft.com/office/officeart/2005/8/layout/process5"/>
    <dgm:cxn modelId="{42D2DA7F-6F54-4D65-BBED-BABB8F63ED66}" type="presOf" srcId="{86879FDB-40AE-48D7-8D1F-2A3C7CC248E7}" destId="{07E6B14D-4AB7-4774-B9CC-B92C0BCD1520}" srcOrd="0" destOrd="0" presId="urn:microsoft.com/office/officeart/2005/8/layout/process5"/>
    <dgm:cxn modelId="{25285A80-DA97-42C0-979F-E2992C613F34}" type="presOf" srcId="{7D321075-4AED-4629-B89A-BA7AA001AB1B}" destId="{D698EF0D-3BEB-4235-9202-F8236558743B}" srcOrd="0" destOrd="0" presId="urn:microsoft.com/office/officeart/2005/8/layout/process5"/>
    <dgm:cxn modelId="{0C8B7089-0BC2-4907-9F3D-F010B93D4FF0}" type="presOf" srcId="{B3D6000F-2723-46A1-8889-1271AF10B390}" destId="{F390712E-C3E6-4EAA-8023-434DD329A7E7}" srcOrd="0" destOrd="0" presId="urn:microsoft.com/office/officeart/2005/8/layout/process5"/>
    <dgm:cxn modelId="{BF60028C-15AA-4AA4-A6CB-BFE6604B4884}" type="presOf" srcId="{7D321075-4AED-4629-B89A-BA7AA001AB1B}" destId="{F03E602D-CD9E-4C2C-ABDD-11C139F3F0AF}" srcOrd="1" destOrd="0" presId="urn:microsoft.com/office/officeart/2005/8/layout/process5"/>
    <dgm:cxn modelId="{7CAE1B8D-F817-4265-B6D3-18D08CD1FE9C}" srcId="{F8229C26-0E48-4D02-8AC7-9EF595D7F7A5}" destId="{1CA62803-13BC-4E57-B046-9D0A9A7FF512}" srcOrd="6" destOrd="0" parTransId="{0B5BA8DE-D47E-4E0C-8E1B-26757705546C}" sibTransId="{7D321075-4AED-4629-B89A-BA7AA001AB1B}"/>
    <dgm:cxn modelId="{62A69A9F-8088-4D25-8B6C-AECFE6956408}" type="presOf" srcId="{ED0E66EE-0E4A-41CE-A8E2-D80E9B01FC2D}" destId="{AA012032-686A-48AB-A5CC-BD907A068039}" srcOrd="1" destOrd="0" presId="urn:microsoft.com/office/officeart/2005/8/layout/process5"/>
    <dgm:cxn modelId="{62CC39A2-C36E-4CF6-8B3E-46B70FDEC756}" type="presOf" srcId="{7F2B9B53-1EEB-4542-80FF-A4A344FEBE33}" destId="{A933C21E-533C-43A8-98CC-F56A858B1528}" srcOrd="0" destOrd="0" presId="urn:microsoft.com/office/officeart/2005/8/layout/process5"/>
    <dgm:cxn modelId="{035DB8A8-42E0-4889-9233-11A493C9CF96}" type="presOf" srcId="{2600B365-FE60-4121-A898-07B6BE98196F}" destId="{7B2F1670-E06A-4DAC-8C1C-FC475B2E5123}" srcOrd="1" destOrd="0" presId="urn:microsoft.com/office/officeart/2005/8/layout/process5"/>
    <dgm:cxn modelId="{D7B918B2-C714-4394-9B04-A2B010BE91CB}" type="presOf" srcId="{B3D6000F-2723-46A1-8889-1271AF10B390}" destId="{A4AF1A14-0BB0-4E40-AC7C-31C44CBC012B}" srcOrd="1" destOrd="0" presId="urn:microsoft.com/office/officeart/2005/8/layout/process5"/>
    <dgm:cxn modelId="{BF07BBB3-15BB-4D3B-82E4-2F9A9CF78EAC}" type="presOf" srcId="{C6389ED7-8A6F-4182-96EA-329C1E506AD4}" destId="{56415A8B-DACE-41C6-B574-C40010DB675C}" srcOrd="0" destOrd="0" presId="urn:microsoft.com/office/officeart/2005/8/layout/process5"/>
    <dgm:cxn modelId="{A7A960BF-34A9-44B4-90CC-B91734B182AA}" type="presOf" srcId="{9B7291FA-66CD-45F0-A937-9DDBF924FA1B}" destId="{5A6B8AAE-A463-4D15-BC6D-89BFAB3523F4}" srcOrd="0" destOrd="0" presId="urn:microsoft.com/office/officeart/2005/8/layout/process5"/>
    <dgm:cxn modelId="{24AFF1C3-9299-4538-936B-1159D0F3234A}" srcId="{F8229C26-0E48-4D02-8AC7-9EF595D7F7A5}" destId="{6C271DD8-C091-4FFA-A119-4D1589278627}" srcOrd="4" destOrd="0" parTransId="{315F5B3C-52AC-4678-9291-724BEAC8C42F}" sibTransId="{B3D6000F-2723-46A1-8889-1271AF10B390}"/>
    <dgm:cxn modelId="{376064C4-4B02-4C2F-AD04-761D4AB62544}" srcId="{F8229C26-0E48-4D02-8AC7-9EF595D7F7A5}" destId="{5A8DCB25-317C-4495-AAFE-FDB6C0D43BE6}" srcOrd="8" destOrd="0" parTransId="{76B9BB02-1B3E-4F7E-935C-684B6150B1B3}" sibTransId="{805AEDDA-E904-4535-B7AA-CB81BDDFC884}"/>
    <dgm:cxn modelId="{041BD1C7-9CD2-48DA-B285-8A656895C186}" type="presOf" srcId="{903862C2-EFE9-4121-9968-2439D41B603C}" destId="{CA718C02-B69D-43BA-9A64-87E339966639}" srcOrd="0" destOrd="0" presId="urn:microsoft.com/office/officeart/2005/8/layout/process5"/>
    <dgm:cxn modelId="{F75882F9-5448-45B9-9D1A-AF1D6170926A}" type="presOf" srcId="{BA305DC9-1371-4964-B986-70922633CAC4}" destId="{B3AE2B14-F549-401B-8AD5-7C7DB3653CC7}" srcOrd="0" destOrd="0" presId="urn:microsoft.com/office/officeart/2005/8/layout/process5"/>
    <dgm:cxn modelId="{A768283A-A346-47CE-BD37-3883EEE10D7A}" type="presParOf" srcId="{55DF98D6-6E27-4ABF-B73C-44E340C9787D}" destId="{07E6B14D-4AB7-4774-B9CC-B92C0BCD1520}" srcOrd="0" destOrd="0" presId="urn:microsoft.com/office/officeart/2005/8/layout/process5"/>
    <dgm:cxn modelId="{A8938DE1-15C3-470A-A33D-CAC8D75A7ED7}" type="presParOf" srcId="{55DF98D6-6E27-4ABF-B73C-44E340C9787D}" destId="{56415A8B-DACE-41C6-B574-C40010DB675C}" srcOrd="1" destOrd="0" presId="urn:microsoft.com/office/officeart/2005/8/layout/process5"/>
    <dgm:cxn modelId="{4BF34FB7-6B7F-4AEC-9206-9F52C51EF57F}" type="presParOf" srcId="{56415A8B-DACE-41C6-B574-C40010DB675C}" destId="{DE5337CE-7156-4D16-B610-41A9ACC30A30}" srcOrd="0" destOrd="0" presId="urn:microsoft.com/office/officeart/2005/8/layout/process5"/>
    <dgm:cxn modelId="{0ED26B2F-3B33-4E29-A218-413BE4220A32}" type="presParOf" srcId="{55DF98D6-6E27-4ABF-B73C-44E340C9787D}" destId="{A933C21E-533C-43A8-98CC-F56A858B1528}" srcOrd="2" destOrd="0" presId="urn:microsoft.com/office/officeart/2005/8/layout/process5"/>
    <dgm:cxn modelId="{D733AD70-8391-4B65-825E-DEA87D0174D1}" type="presParOf" srcId="{55DF98D6-6E27-4ABF-B73C-44E340C9787D}" destId="{B3AE2B14-F549-401B-8AD5-7C7DB3653CC7}" srcOrd="3" destOrd="0" presId="urn:microsoft.com/office/officeart/2005/8/layout/process5"/>
    <dgm:cxn modelId="{22A78D0E-6D28-4AD9-AE42-7D803D0624C6}" type="presParOf" srcId="{B3AE2B14-F549-401B-8AD5-7C7DB3653CC7}" destId="{6603076A-88FE-43F4-8F1C-59937F8BF6F2}" srcOrd="0" destOrd="0" presId="urn:microsoft.com/office/officeart/2005/8/layout/process5"/>
    <dgm:cxn modelId="{D0BA6842-28E9-46D0-A681-C748C65A3D89}" type="presParOf" srcId="{55DF98D6-6E27-4ABF-B73C-44E340C9787D}" destId="{C19FE6EF-6869-48EA-94DC-F3605C3C4BAD}" srcOrd="4" destOrd="0" presId="urn:microsoft.com/office/officeart/2005/8/layout/process5"/>
    <dgm:cxn modelId="{BC79D84F-1A0B-46FC-A888-8652CD965DB1}" type="presParOf" srcId="{55DF98D6-6E27-4ABF-B73C-44E340C9787D}" destId="{B25A57CE-C302-4934-B3AB-8DFE287050D9}" srcOrd="5" destOrd="0" presId="urn:microsoft.com/office/officeart/2005/8/layout/process5"/>
    <dgm:cxn modelId="{FE25485A-F7D2-4C08-B3C1-4A8F3EDC4AAC}" type="presParOf" srcId="{B25A57CE-C302-4934-B3AB-8DFE287050D9}" destId="{7B2F1670-E06A-4DAC-8C1C-FC475B2E5123}" srcOrd="0" destOrd="0" presId="urn:microsoft.com/office/officeart/2005/8/layout/process5"/>
    <dgm:cxn modelId="{6B16F200-9B85-4BCC-A1D4-99EB57A6F34C}" type="presParOf" srcId="{55DF98D6-6E27-4ABF-B73C-44E340C9787D}" destId="{6EF055F1-F9E7-4A74-BC22-9E4580B76226}" srcOrd="6" destOrd="0" presId="urn:microsoft.com/office/officeart/2005/8/layout/process5"/>
    <dgm:cxn modelId="{C0FD333C-0D7D-42CF-AC2A-B606C778CA2B}" type="presParOf" srcId="{55DF98D6-6E27-4ABF-B73C-44E340C9787D}" destId="{CA718C02-B69D-43BA-9A64-87E339966639}" srcOrd="7" destOrd="0" presId="urn:microsoft.com/office/officeart/2005/8/layout/process5"/>
    <dgm:cxn modelId="{D1305477-2E0E-4135-9263-BD5FFE991A06}" type="presParOf" srcId="{CA718C02-B69D-43BA-9A64-87E339966639}" destId="{E4845493-5F80-4D52-9B9A-8269ABBBF40B}" srcOrd="0" destOrd="0" presId="urn:microsoft.com/office/officeart/2005/8/layout/process5"/>
    <dgm:cxn modelId="{9CF6EB1A-DE9D-4BAD-A918-77B46C323680}" type="presParOf" srcId="{55DF98D6-6E27-4ABF-B73C-44E340C9787D}" destId="{8A3DA82B-5708-439C-BC8A-4E2555C811EE}" srcOrd="8" destOrd="0" presId="urn:microsoft.com/office/officeart/2005/8/layout/process5"/>
    <dgm:cxn modelId="{8CCA69A7-EF6D-4005-9F7A-0AECB1D3EDE1}" type="presParOf" srcId="{55DF98D6-6E27-4ABF-B73C-44E340C9787D}" destId="{F390712E-C3E6-4EAA-8023-434DD329A7E7}" srcOrd="9" destOrd="0" presId="urn:microsoft.com/office/officeart/2005/8/layout/process5"/>
    <dgm:cxn modelId="{33A0CCE2-F09F-465E-AD49-D502D6C78BD0}" type="presParOf" srcId="{F390712E-C3E6-4EAA-8023-434DD329A7E7}" destId="{A4AF1A14-0BB0-4E40-AC7C-31C44CBC012B}" srcOrd="0" destOrd="0" presId="urn:microsoft.com/office/officeart/2005/8/layout/process5"/>
    <dgm:cxn modelId="{44672C99-E78A-4520-9CFE-5B9DE02CFC5E}" type="presParOf" srcId="{55DF98D6-6E27-4ABF-B73C-44E340C9787D}" destId="{8F7F6FF3-537B-4BB6-BFA9-4104B2BC7314}" srcOrd="10" destOrd="0" presId="urn:microsoft.com/office/officeart/2005/8/layout/process5"/>
    <dgm:cxn modelId="{4A83ACDC-6367-48F2-8C9C-DA97F5A904AC}" type="presParOf" srcId="{55DF98D6-6E27-4ABF-B73C-44E340C9787D}" destId="{5A6B8AAE-A463-4D15-BC6D-89BFAB3523F4}" srcOrd="11" destOrd="0" presId="urn:microsoft.com/office/officeart/2005/8/layout/process5"/>
    <dgm:cxn modelId="{721F6E7F-C6CA-4D16-A39E-E1A368C76423}" type="presParOf" srcId="{5A6B8AAE-A463-4D15-BC6D-89BFAB3523F4}" destId="{F529A40B-1E29-43ED-88A0-FE66E3B52949}" srcOrd="0" destOrd="0" presId="urn:microsoft.com/office/officeart/2005/8/layout/process5"/>
    <dgm:cxn modelId="{BFFA2F82-D9D9-48C3-9B12-BA95A3009B7E}" type="presParOf" srcId="{55DF98D6-6E27-4ABF-B73C-44E340C9787D}" destId="{DB434AF8-C0C1-4C28-BD57-A020EA588CD1}" srcOrd="12" destOrd="0" presId="urn:microsoft.com/office/officeart/2005/8/layout/process5"/>
    <dgm:cxn modelId="{458EFFF2-7D1E-450F-B4E5-F877462B62A9}" type="presParOf" srcId="{55DF98D6-6E27-4ABF-B73C-44E340C9787D}" destId="{D698EF0D-3BEB-4235-9202-F8236558743B}" srcOrd="13" destOrd="0" presId="urn:microsoft.com/office/officeart/2005/8/layout/process5"/>
    <dgm:cxn modelId="{5800CF5C-1917-46C4-BD46-80C7398A351F}" type="presParOf" srcId="{D698EF0D-3BEB-4235-9202-F8236558743B}" destId="{F03E602D-CD9E-4C2C-ABDD-11C139F3F0AF}" srcOrd="0" destOrd="0" presId="urn:microsoft.com/office/officeart/2005/8/layout/process5"/>
    <dgm:cxn modelId="{FD65609E-DCCA-449A-B488-9D92B498BB89}" type="presParOf" srcId="{55DF98D6-6E27-4ABF-B73C-44E340C9787D}" destId="{1542C8F8-D1F6-4A69-A0F8-3C8C832D3686}" srcOrd="14" destOrd="0" presId="urn:microsoft.com/office/officeart/2005/8/layout/process5"/>
    <dgm:cxn modelId="{A81DD656-C2FF-4AA2-B873-4D986A8053BE}" type="presParOf" srcId="{55DF98D6-6E27-4ABF-B73C-44E340C9787D}" destId="{333675EF-79D8-48BB-977F-FE1F84365567}" srcOrd="15" destOrd="0" presId="urn:microsoft.com/office/officeart/2005/8/layout/process5"/>
    <dgm:cxn modelId="{1687DC92-93B1-4FCD-B3D1-0072865BE62D}" type="presParOf" srcId="{333675EF-79D8-48BB-977F-FE1F84365567}" destId="{AA012032-686A-48AB-A5CC-BD907A068039}" srcOrd="0" destOrd="0" presId="urn:microsoft.com/office/officeart/2005/8/layout/process5"/>
    <dgm:cxn modelId="{D5AB37EB-603D-4EE7-BAAA-C6C5DA538192}" type="presParOf" srcId="{55DF98D6-6E27-4ABF-B73C-44E340C9787D}" destId="{E6424057-3742-43DD-9F6F-EA550CE7AD43}" srcOrd="16" destOrd="0" presId="urn:microsoft.com/office/officeart/2005/8/layout/process5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7E6B14D-4AB7-4774-B9CC-B92C0BCD1520}">
      <dsp:nvSpPr>
        <dsp:cNvPr id="0" name=""/>
        <dsp:cNvSpPr/>
      </dsp:nvSpPr>
      <dsp:spPr>
        <a:xfrm>
          <a:off x="951440" y="444"/>
          <a:ext cx="1806965" cy="1084179"/>
        </a:xfrm>
        <a:prstGeom prst="roundRect">
          <a:avLst>
            <a:gd name="adj" fmla="val 10000"/>
          </a:avLst>
        </a:prstGeom>
        <a:solidFill>
          <a:srgbClr val="4472C4">
            <a:lumMod val="5000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1" kern="1200" dirty="0">
              <a:solidFill>
                <a:sysClr val="window" lastClr="FFFFFF"/>
              </a:solidFill>
              <a:latin typeface="Calibri" panose="020F0502020204030204"/>
              <a:ea typeface="+mn-ea"/>
              <a:cs typeface="Arial" panose="020B0604020202020204" pitchFamily="34" charset="0"/>
            </a:rPr>
            <a:t>Local agency registers to participate with FTB and SCO beginning Sept. 1 and executes MoU with CSAC FC</a:t>
          </a:r>
        </a:p>
      </dsp:txBody>
      <dsp:txXfrm>
        <a:off x="983195" y="32199"/>
        <a:ext cx="1743455" cy="1020669"/>
      </dsp:txXfrm>
    </dsp:sp>
    <dsp:sp modelId="{56415A8B-DACE-41C6-B574-C40010DB675C}">
      <dsp:nvSpPr>
        <dsp:cNvPr id="0" name=""/>
        <dsp:cNvSpPr/>
      </dsp:nvSpPr>
      <dsp:spPr>
        <a:xfrm>
          <a:off x="2917418" y="318470"/>
          <a:ext cx="383076" cy="448127"/>
        </a:xfrm>
        <a:prstGeom prst="rightArrow">
          <a:avLst>
            <a:gd name="adj1" fmla="val 60000"/>
            <a:gd name="adj2" fmla="val 50000"/>
          </a:avLst>
        </a:prstGeom>
        <a:solidFill>
          <a:srgbClr val="FF0000"/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100" b="1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2917418" y="408095"/>
        <a:ext cx="268153" cy="268877"/>
      </dsp:txXfrm>
    </dsp:sp>
    <dsp:sp modelId="{A933C21E-533C-43A8-98CC-F56A858B1528}">
      <dsp:nvSpPr>
        <dsp:cNvPr id="0" name=""/>
        <dsp:cNvSpPr/>
      </dsp:nvSpPr>
      <dsp:spPr>
        <a:xfrm>
          <a:off x="3481192" y="444"/>
          <a:ext cx="1806965" cy="1084179"/>
        </a:xfrm>
        <a:prstGeom prst="roundRect">
          <a:avLst>
            <a:gd name="adj" fmla="val 10000"/>
          </a:avLst>
        </a:prstGeom>
        <a:solidFill>
          <a:srgbClr val="4472C4">
            <a:lumMod val="5000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1" kern="1200" dirty="0">
              <a:solidFill>
                <a:sysClr val="window" lastClr="FFFFFF"/>
              </a:solidFill>
              <a:latin typeface="Calibri" panose="020F0502020204030204"/>
              <a:ea typeface="+mn-ea"/>
              <a:cs typeface="Arial" panose="020B0604020202020204" pitchFamily="34" charset="0"/>
            </a:rPr>
            <a:t>Local agency sends pre-intercept notice to delinquent taxpayer </a:t>
          </a:r>
        </a:p>
      </dsp:txBody>
      <dsp:txXfrm>
        <a:off x="3512947" y="32199"/>
        <a:ext cx="1743455" cy="1020669"/>
      </dsp:txXfrm>
    </dsp:sp>
    <dsp:sp modelId="{B3AE2B14-F549-401B-8AD5-7C7DB3653CC7}">
      <dsp:nvSpPr>
        <dsp:cNvPr id="0" name=""/>
        <dsp:cNvSpPr/>
      </dsp:nvSpPr>
      <dsp:spPr>
        <a:xfrm>
          <a:off x="5447170" y="318470"/>
          <a:ext cx="383076" cy="448127"/>
        </a:xfrm>
        <a:prstGeom prst="rightArrow">
          <a:avLst>
            <a:gd name="adj1" fmla="val 60000"/>
            <a:gd name="adj2" fmla="val 50000"/>
          </a:avLst>
        </a:prstGeom>
        <a:solidFill>
          <a:srgbClr val="FF0000"/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100" b="1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5447170" y="408095"/>
        <a:ext cx="268153" cy="268877"/>
      </dsp:txXfrm>
    </dsp:sp>
    <dsp:sp modelId="{C19FE6EF-6869-48EA-94DC-F3605C3C4BAD}">
      <dsp:nvSpPr>
        <dsp:cNvPr id="0" name=""/>
        <dsp:cNvSpPr/>
      </dsp:nvSpPr>
      <dsp:spPr>
        <a:xfrm>
          <a:off x="6010944" y="444"/>
          <a:ext cx="1806965" cy="1084179"/>
        </a:xfrm>
        <a:prstGeom prst="roundRect">
          <a:avLst>
            <a:gd name="adj" fmla="val 10000"/>
          </a:avLst>
        </a:prstGeom>
        <a:solidFill>
          <a:srgbClr val="4472C4">
            <a:lumMod val="5000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1" kern="1200" dirty="0">
              <a:solidFill>
                <a:sysClr val="window" lastClr="FFFFFF"/>
              </a:solidFill>
              <a:latin typeface="Calibri" panose="020F0502020204030204"/>
              <a:ea typeface="+mn-ea"/>
              <a:cs typeface="Arial" panose="020B0604020202020204" pitchFamily="34" charset="0"/>
            </a:rPr>
            <a:t>Debtor has 30 days to pay or resolve debt</a:t>
          </a:r>
        </a:p>
      </dsp:txBody>
      <dsp:txXfrm>
        <a:off x="6042699" y="32199"/>
        <a:ext cx="1743455" cy="1020669"/>
      </dsp:txXfrm>
    </dsp:sp>
    <dsp:sp modelId="{B25A57CE-C302-4934-B3AB-8DFE287050D9}">
      <dsp:nvSpPr>
        <dsp:cNvPr id="0" name=""/>
        <dsp:cNvSpPr/>
      </dsp:nvSpPr>
      <dsp:spPr>
        <a:xfrm rot="5400000">
          <a:off x="6722888" y="1211111"/>
          <a:ext cx="383076" cy="448127"/>
        </a:xfrm>
        <a:prstGeom prst="rightArrow">
          <a:avLst>
            <a:gd name="adj1" fmla="val 60000"/>
            <a:gd name="adj2" fmla="val 50000"/>
          </a:avLst>
        </a:prstGeom>
        <a:solidFill>
          <a:srgbClr val="FF0000"/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1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6779988" y="1243637"/>
        <a:ext cx="268877" cy="268153"/>
      </dsp:txXfrm>
    </dsp:sp>
    <dsp:sp modelId="{6EF055F1-F9E7-4A74-BC22-9E4580B76226}">
      <dsp:nvSpPr>
        <dsp:cNvPr id="0" name=""/>
        <dsp:cNvSpPr/>
      </dsp:nvSpPr>
      <dsp:spPr>
        <a:xfrm>
          <a:off x="6010944" y="1807410"/>
          <a:ext cx="1806965" cy="1084179"/>
        </a:xfrm>
        <a:prstGeom prst="roundRect">
          <a:avLst>
            <a:gd name="adj" fmla="val 10000"/>
          </a:avLst>
        </a:prstGeom>
        <a:solidFill>
          <a:srgbClr val="4472C4">
            <a:lumMod val="5000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1" kern="1200" dirty="0">
              <a:solidFill>
                <a:sysClr val="window" lastClr="FFFFFF"/>
              </a:solidFill>
              <a:latin typeface="Calibri" panose="020F0502020204030204"/>
              <a:ea typeface="+mn-ea"/>
              <a:cs typeface="Arial" panose="020B0604020202020204" pitchFamily="34" charset="0"/>
            </a:rPr>
            <a:t>Local agency submits unpaid eligible debts via file transfer to clearinghouse</a:t>
          </a:r>
          <a:endParaRPr lang="en-US" sz="1100" kern="1200" dirty="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6042699" y="1839165"/>
        <a:ext cx="1743455" cy="1020669"/>
      </dsp:txXfrm>
    </dsp:sp>
    <dsp:sp modelId="{CA718C02-B69D-43BA-9A64-87E339966639}">
      <dsp:nvSpPr>
        <dsp:cNvPr id="0" name=""/>
        <dsp:cNvSpPr/>
      </dsp:nvSpPr>
      <dsp:spPr>
        <a:xfrm rot="10800000">
          <a:off x="5468854" y="2125436"/>
          <a:ext cx="383076" cy="448127"/>
        </a:xfrm>
        <a:prstGeom prst="rightArrow">
          <a:avLst>
            <a:gd name="adj1" fmla="val 60000"/>
            <a:gd name="adj2" fmla="val 50000"/>
          </a:avLst>
        </a:prstGeom>
        <a:solidFill>
          <a:srgbClr val="FF0000"/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1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 rot="10800000">
        <a:off x="5583777" y="2215061"/>
        <a:ext cx="268153" cy="268877"/>
      </dsp:txXfrm>
    </dsp:sp>
    <dsp:sp modelId="{8A3DA82B-5708-439C-BC8A-4E2555C811EE}">
      <dsp:nvSpPr>
        <dsp:cNvPr id="0" name=""/>
        <dsp:cNvSpPr/>
      </dsp:nvSpPr>
      <dsp:spPr>
        <a:xfrm>
          <a:off x="3481192" y="1807410"/>
          <a:ext cx="1806965" cy="1084179"/>
        </a:xfrm>
        <a:prstGeom prst="roundRect">
          <a:avLst>
            <a:gd name="adj" fmla="val 10000"/>
          </a:avLst>
        </a:prstGeom>
        <a:solidFill>
          <a:srgbClr val="4472C4">
            <a:lumMod val="5000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1" kern="1200" dirty="0">
              <a:solidFill>
                <a:sysClr val="window" lastClr="FFFFFF"/>
              </a:solidFill>
              <a:latin typeface="Calibri" panose="020F0502020204030204"/>
              <a:ea typeface="+mn-ea"/>
              <a:cs typeface="Arial" panose="020B0604020202020204" pitchFamily="34" charset="0"/>
            </a:rPr>
            <a:t>Clearinghouse scrubs data, provides SSN lookup, &amp; submits to FTB</a:t>
          </a:r>
        </a:p>
      </dsp:txBody>
      <dsp:txXfrm>
        <a:off x="3512947" y="1839165"/>
        <a:ext cx="1743455" cy="1020669"/>
      </dsp:txXfrm>
    </dsp:sp>
    <dsp:sp modelId="{F390712E-C3E6-4EAA-8023-434DD329A7E7}">
      <dsp:nvSpPr>
        <dsp:cNvPr id="0" name=""/>
        <dsp:cNvSpPr/>
      </dsp:nvSpPr>
      <dsp:spPr>
        <a:xfrm rot="10800000">
          <a:off x="2939102" y="2125436"/>
          <a:ext cx="383076" cy="448127"/>
        </a:xfrm>
        <a:prstGeom prst="rightArrow">
          <a:avLst>
            <a:gd name="adj1" fmla="val 60000"/>
            <a:gd name="adj2" fmla="val 50000"/>
          </a:avLst>
        </a:prstGeom>
        <a:solidFill>
          <a:srgbClr val="FF0000"/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1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 rot="10800000">
        <a:off x="3054025" y="2215061"/>
        <a:ext cx="268153" cy="268877"/>
      </dsp:txXfrm>
    </dsp:sp>
    <dsp:sp modelId="{8F7F6FF3-537B-4BB6-BFA9-4104B2BC7314}">
      <dsp:nvSpPr>
        <dsp:cNvPr id="0" name=""/>
        <dsp:cNvSpPr/>
      </dsp:nvSpPr>
      <dsp:spPr>
        <a:xfrm>
          <a:off x="951440" y="1807410"/>
          <a:ext cx="1806965" cy="1084179"/>
        </a:xfrm>
        <a:prstGeom prst="roundRect">
          <a:avLst>
            <a:gd name="adj" fmla="val 10000"/>
          </a:avLst>
        </a:prstGeom>
        <a:solidFill>
          <a:srgbClr val="4472C4">
            <a:lumMod val="5000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1" kern="1200" dirty="0">
              <a:solidFill>
                <a:sysClr val="window" lastClr="FFFFFF"/>
              </a:solidFill>
              <a:latin typeface="Calibri" panose="020F0502020204030204"/>
              <a:ea typeface="+mn-ea"/>
              <a:cs typeface="Arial" panose="020B0604020202020204" pitchFamily="34" charset="0"/>
            </a:rPr>
            <a:t>FTB checks claims for refund via debtor SSN &amp; name, offsets matching refunds &amp; notifies clearinghouse</a:t>
          </a:r>
        </a:p>
      </dsp:txBody>
      <dsp:txXfrm>
        <a:off x="983195" y="1839165"/>
        <a:ext cx="1743455" cy="1020669"/>
      </dsp:txXfrm>
    </dsp:sp>
    <dsp:sp modelId="{5A6B8AAE-A463-4D15-BC6D-89BFAB3523F4}">
      <dsp:nvSpPr>
        <dsp:cNvPr id="0" name=""/>
        <dsp:cNvSpPr/>
      </dsp:nvSpPr>
      <dsp:spPr>
        <a:xfrm rot="5486695">
          <a:off x="1640684" y="3018292"/>
          <a:ext cx="383434" cy="448127"/>
        </a:xfrm>
        <a:prstGeom prst="rightArrow">
          <a:avLst>
            <a:gd name="adj1" fmla="val 60000"/>
            <a:gd name="adj2" fmla="val 50000"/>
          </a:avLst>
        </a:prstGeom>
        <a:solidFill>
          <a:srgbClr val="FF0000"/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100" b="1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1699413" y="3050656"/>
        <a:ext cx="268877" cy="268404"/>
      </dsp:txXfrm>
    </dsp:sp>
    <dsp:sp modelId="{DB434AF8-C0C1-4C28-BD57-A020EA588CD1}">
      <dsp:nvSpPr>
        <dsp:cNvPr id="0" name=""/>
        <dsp:cNvSpPr/>
      </dsp:nvSpPr>
      <dsp:spPr>
        <a:xfrm>
          <a:off x="905850" y="3614820"/>
          <a:ext cx="1806965" cy="1084179"/>
        </a:xfrm>
        <a:prstGeom prst="roundRect">
          <a:avLst>
            <a:gd name="adj" fmla="val 10000"/>
          </a:avLst>
        </a:prstGeom>
        <a:solidFill>
          <a:srgbClr val="4472C4">
            <a:lumMod val="5000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1" kern="1200" dirty="0">
              <a:solidFill>
                <a:sysClr val="window" lastClr="FFFFFF"/>
              </a:solidFill>
              <a:latin typeface="Calibri" panose="020F0502020204030204"/>
              <a:ea typeface="+mn-ea"/>
              <a:cs typeface="Arial" panose="020B0604020202020204" pitchFamily="34" charset="0"/>
            </a:rPr>
            <a:t>FTB notifies debtor of action, including IVR service number for local agency contact</a:t>
          </a:r>
        </a:p>
      </dsp:txBody>
      <dsp:txXfrm>
        <a:off x="937605" y="3646575"/>
        <a:ext cx="1743455" cy="1020669"/>
      </dsp:txXfrm>
    </dsp:sp>
    <dsp:sp modelId="{D698EF0D-3BEB-4235-9202-F8236558743B}">
      <dsp:nvSpPr>
        <dsp:cNvPr id="0" name=""/>
        <dsp:cNvSpPr/>
      </dsp:nvSpPr>
      <dsp:spPr>
        <a:xfrm rot="21599406">
          <a:off x="2881858" y="3932626"/>
          <a:ext cx="407239" cy="448127"/>
        </a:xfrm>
        <a:prstGeom prst="rightArrow">
          <a:avLst>
            <a:gd name="adj1" fmla="val 60000"/>
            <a:gd name="adj2" fmla="val 50000"/>
          </a:avLst>
        </a:prstGeom>
        <a:solidFill>
          <a:srgbClr val="FF0000"/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100" b="1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2881858" y="4022262"/>
        <a:ext cx="285067" cy="268877"/>
      </dsp:txXfrm>
    </dsp:sp>
    <dsp:sp modelId="{1542C8F8-D1F6-4A69-A0F8-3C8C832D3686}">
      <dsp:nvSpPr>
        <dsp:cNvPr id="0" name=""/>
        <dsp:cNvSpPr/>
      </dsp:nvSpPr>
      <dsp:spPr>
        <a:xfrm>
          <a:off x="3481192" y="3614375"/>
          <a:ext cx="1806965" cy="1084179"/>
        </a:xfrm>
        <a:prstGeom prst="roundRect">
          <a:avLst>
            <a:gd name="adj" fmla="val 10000"/>
          </a:avLst>
        </a:prstGeom>
        <a:solidFill>
          <a:srgbClr val="4472C4">
            <a:lumMod val="5000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1" kern="1200" dirty="0">
              <a:solidFill>
                <a:sysClr val="window" lastClr="FFFFFF"/>
              </a:solidFill>
              <a:latin typeface="Calibri" panose="020F0502020204030204"/>
              <a:ea typeface="+mn-ea"/>
              <a:cs typeface="Arial" panose="020B0604020202020204" pitchFamily="34" charset="0"/>
            </a:rPr>
            <a:t>SCO credits offset funds to local agencies </a:t>
          </a:r>
        </a:p>
      </dsp:txBody>
      <dsp:txXfrm>
        <a:off x="3512947" y="3646130"/>
        <a:ext cx="1743455" cy="1020669"/>
      </dsp:txXfrm>
    </dsp:sp>
    <dsp:sp modelId="{333675EF-79D8-48BB-977F-FE1F84365567}">
      <dsp:nvSpPr>
        <dsp:cNvPr id="0" name=""/>
        <dsp:cNvSpPr/>
      </dsp:nvSpPr>
      <dsp:spPr>
        <a:xfrm>
          <a:off x="5447170" y="3932401"/>
          <a:ext cx="383076" cy="448127"/>
        </a:xfrm>
        <a:prstGeom prst="rightArrow">
          <a:avLst>
            <a:gd name="adj1" fmla="val 60000"/>
            <a:gd name="adj2" fmla="val 50000"/>
          </a:avLst>
        </a:prstGeom>
        <a:solidFill>
          <a:srgbClr val="FF0000"/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1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5447170" y="4022026"/>
        <a:ext cx="268153" cy="268877"/>
      </dsp:txXfrm>
    </dsp:sp>
    <dsp:sp modelId="{E6424057-3742-43DD-9F6F-EA550CE7AD43}">
      <dsp:nvSpPr>
        <dsp:cNvPr id="0" name=""/>
        <dsp:cNvSpPr/>
      </dsp:nvSpPr>
      <dsp:spPr>
        <a:xfrm>
          <a:off x="6010944" y="3614375"/>
          <a:ext cx="1806965" cy="1084179"/>
        </a:xfrm>
        <a:prstGeom prst="roundRect">
          <a:avLst>
            <a:gd name="adj" fmla="val 10000"/>
          </a:avLst>
        </a:prstGeom>
        <a:solidFill>
          <a:srgbClr val="4472C4">
            <a:lumMod val="5000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b="1" kern="1200" dirty="0">
              <a:solidFill>
                <a:sysClr val="window" lastClr="FFFFFF"/>
              </a:solidFill>
              <a:latin typeface="Calibri" panose="020F0502020204030204"/>
              <a:ea typeface="+mn-ea"/>
              <a:cs typeface="Arial" panose="020B0604020202020204" pitchFamily="34" charset="0"/>
            </a:rPr>
            <a:t>Clearinghouse transmits reconciliation files to local agency for import into financials &amp; bills agency for offsets </a:t>
          </a:r>
        </a:p>
      </dsp:txBody>
      <dsp:txXfrm>
        <a:off x="6042699" y="3646130"/>
        <a:ext cx="1743455" cy="102066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5">
  <dgm:title val=""/>
  <dgm:desc val=""/>
  <dgm:catLst>
    <dgm:cat type="process" pri="1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revDir"/>
          <dgm:param type="bkpt" val="endCnv"/>
        </dgm:alg>
      </dgm:if>
      <dgm:else name="Name2">
        <dgm:alg type="snake">
          <dgm:param type="grDir" val="tR"/>
          <dgm:param type="flowDir" val="row"/>
          <dgm:param type="contDir" val="rev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4"/>
      <dgm:constr type="sp" refType="w" refFor="ch" refForName="sibTrans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611B2-EB96-D541-BDC0-BD3FF9E75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 Bridgers</dc:creator>
  <cp:keywords/>
  <dc:description/>
  <cp:lastModifiedBy>Jim Manker</cp:lastModifiedBy>
  <cp:revision>2</cp:revision>
  <cp:lastPrinted>2018-01-23T20:16:00Z</cp:lastPrinted>
  <dcterms:created xsi:type="dcterms:W3CDTF">2019-08-05T19:17:00Z</dcterms:created>
  <dcterms:modified xsi:type="dcterms:W3CDTF">2019-08-05T19:17:00Z</dcterms:modified>
</cp:coreProperties>
</file>